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128" w:type="dxa"/>
        <w:tblLook w:val="04A0" w:firstRow="1" w:lastRow="0" w:firstColumn="1" w:lastColumn="0" w:noHBand="0" w:noVBand="1"/>
      </w:tblPr>
      <w:tblGrid>
        <w:gridCol w:w="5665"/>
        <w:gridCol w:w="4945"/>
        <w:gridCol w:w="4518"/>
      </w:tblGrid>
      <w:tr w:rsidR="006061F5" w:rsidRPr="0055603C" w14:paraId="3D87EA2D" w14:textId="77777777" w:rsidTr="00AF1A5D">
        <w:tc>
          <w:tcPr>
            <w:tcW w:w="15128" w:type="dxa"/>
            <w:gridSpan w:val="3"/>
          </w:tcPr>
          <w:p w14:paraId="01D4FA79" w14:textId="77777777" w:rsidR="006061F5" w:rsidRPr="00A250EB" w:rsidRDefault="006061F5" w:rsidP="006061F5">
            <w:pPr>
              <w:pStyle w:val="a5"/>
              <w:jc w:val="center"/>
            </w:pPr>
            <w:bookmarkStart w:id="0" w:name="_GoBack"/>
            <w:bookmarkEnd w:id="0"/>
            <w:r>
              <w:rPr>
                <w:rFonts w:ascii="Times New Roman" w:hAnsi="Times New Roman"/>
                <w:b/>
                <w:bCs/>
                <w:sz w:val="28"/>
                <w:szCs w:val="28"/>
              </w:rPr>
              <w:t xml:space="preserve">Зауваження і пропозиції до </w:t>
            </w:r>
            <w:r w:rsidRPr="00A250EB">
              <w:rPr>
                <w:rFonts w:ascii="Times New Roman" w:hAnsi="Times New Roman"/>
                <w:b/>
                <w:bCs/>
                <w:sz w:val="28"/>
                <w:szCs w:val="28"/>
              </w:rPr>
              <w:t>проекту Закону України «Про внесення змін до Кримінального процесуального кодексу України (щодо приведення процесуальної процедури до міжнародних зобов'язань України у сфері кримінальної юстиції)» (реєстр. № 2304 від 23.10.2019)</w:t>
            </w:r>
          </w:p>
          <w:p w14:paraId="6299B37F" w14:textId="77777777" w:rsidR="006061F5" w:rsidRDefault="006061F5" w:rsidP="004C399A">
            <w:pPr>
              <w:spacing w:line="238" w:lineRule="auto"/>
              <w:jc w:val="both"/>
              <w:rPr>
                <w:rFonts w:ascii="Times New Roman" w:hAnsi="Times New Roman"/>
                <w:spacing w:val="-4"/>
                <w:sz w:val="28"/>
                <w:szCs w:val="28"/>
                <w:lang w:val="uk-UA"/>
              </w:rPr>
            </w:pPr>
          </w:p>
        </w:tc>
      </w:tr>
      <w:tr w:rsidR="007C0870" w:rsidRPr="0055603C" w14:paraId="75D7BCF3" w14:textId="77777777" w:rsidTr="005A4D8F">
        <w:tc>
          <w:tcPr>
            <w:tcW w:w="5665" w:type="dxa"/>
          </w:tcPr>
          <w:p w14:paraId="222FA56E" w14:textId="77777777" w:rsidR="007C0870" w:rsidRPr="0055603C" w:rsidRDefault="007C0870" w:rsidP="004C399A">
            <w:pPr>
              <w:spacing w:line="238" w:lineRule="auto"/>
              <w:jc w:val="both"/>
              <w:rPr>
                <w:rFonts w:ascii="Times New Roman" w:hAnsi="Times New Roman"/>
                <w:spacing w:val="-4"/>
                <w:sz w:val="28"/>
                <w:szCs w:val="28"/>
                <w:lang w:val="uk-UA"/>
              </w:rPr>
            </w:pPr>
            <w:r>
              <w:rPr>
                <w:rFonts w:ascii="Times New Roman" w:hAnsi="Times New Roman"/>
                <w:spacing w:val="-4"/>
                <w:sz w:val="28"/>
                <w:szCs w:val="28"/>
                <w:lang w:val="uk-UA"/>
              </w:rPr>
              <w:t>Редакція проекту</w:t>
            </w:r>
            <w:r w:rsidR="00495A41">
              <w:rPr>
                <w:rFonts w:ascii="Times New Roman" w:hAnsi="Times New Roman"/>
                <w:spacing w:val="-4"/>
                <w:sz w:val="28"/>
                <w:szCs w:val="28"/>
                <w:lang w:val="uk-UA"/>
              </w:rPr>
              <w:t xml:space="preserve"> Закону (реєстр.№</w:t>
            </w:r>
            <w:r>
              <w:rPr>
                <w:rFonts w:ascii="Times New Roman" w:hAnsi="Times New Roman"/>
                <w:spacing w:val="-4"/>
                <w:sz w:val="28"/>
                <w:szCs w:val="28"/>
                <w:lang w:val="uk-UA"/>
              </w:rPr>
              <w:t xml:space="preserve"> 2304</w:t>
            </w:r>
            <w:r w:rsidR="00495A41">
              <w:rPr>
                <w:rFonts w:ascii="Times New Roman" w:hAnsi="Times New Roman"/>
                <w:spacing w:val="-4"/>
                <w:sz w:val="28"/>
                <w:szCs w:val="28"/>
                <w:lang w:val="uk-UA"/>
              </w:rPr>
              <w:t>)</w:t>
            </w:r>
          </w:p>
        </w:tc>
        <w:tc>
          <w:tcPr>
            <w:tcW w:w="4945" w:type="dxa"/>
          </w:tcPr>
          <w:p w14:paraId="18EA21B7" w14:textId="77777777" w:rsidR="007C0870" w:rsidRPr="0055603C" w:rsidRDefault="007C0870" w:rsidP="004C399A">
            <w:pPr>
              <w:spacing w:line="238" w:lineRule="auto"/>
              <w:jc w:val="both"/>
              <w:rPr>
                <w:rFonts w:ascii="Times New Roman" w:hAnsi="Times New Roman"/>
                <w:spacing w:val="-4"/>
                <w:sz w:val="28"/>
                <w:szCs w:val="28"/>
                <w:lang w:val="uk-UA"/>
              </w:rPr>
            </w:pPr>
            <w:r>
              <w:rPr>
                <w:rFonts w:ascii="Times New Roman" w:hAnsi="Times New Roman"/>
                <w:spacing w:val="-4"/>
                <w:sz w:val="28"/>
                <w:szCs w:val="28"/>
                <w:lang w:val="uk-UA"/>
              </w:rPr>
              <w:t>Пропонована редакція</w:t>
            </w:r>
          </w:p>
        </w:tc>
        <w:tc>
          <w:tcPr>
            <w:tcW w:w="4518" w:type="dxa"/>
          </w:tcPr>
          <w:p w14:paraId="691C1829" w14:textId="77777777" w:rsidR="007C0870" w:rsidRPr="0055603C" w:rsidRDefault="007C0870" w:rsidP="004C399A">
            <w:pPr>
              <w:spacing w:line="238" w:lineRule="auto"/>
              <w:jc w:val="both"/>
              <w:rPr>
                <w:rFonts w:ascii="Times New Roman" w:hAnsi="Times New Roman"/>
                <w:spacing w:val="-4"/>
                <w:sz w:val="28"/>
                <w:szCs w:val="28"/>
                <w:lang w:val="uk-UA"/>
              </w:rPr>
            </w:pPr>
            <w:r>
              <w:rPr>
                <w:rFonts w:ascii="Times New Roman" w:hAnsi="Times New Roman"/>
                <w:spacing w:val="-4"/>
                <w:sz w:val="28"/>
                <w:szCs w:val="28"/>
                <w:lang w:val="uk-UA"/>
              </w:rPr>
              <w:t xml:space="preserve">Обгрунтування </w:t>
            </w:r>
          </w:p>
        </w:tc>
      </w:tr>
      <w:tr w:rsidR="007C0870" w:rsidRPr="00132089" w14:paraId="0D663466" w14:textId="77777777" w:rsidTr="005A4D8F">
        <w:tc>
          <w:tcPr>
            <w:tcW w:w="5665" w:type="dxa"/>
          </w:tcPr>
          <w:p w14:paraId="7078B13B" w14:textId="77777777" w:rsidR="007C0870" w:rsidRPr="0055603C" w:rsidRDefault="007C0870" w:rsidP="004C399A">
            <w:pPr>
              <w:spacing w:before="100" w:beforeAutospacing="1" w:after="100" w:afterAutospacing="1" w:line="238" w:lineRule="auto"/>
              <w:jc w:val="both"/>
              <w:rPr>
                <w:rFonts w:ascii="Times New Roman" w:hAnsi="Times New Roman"/>
                <w:sz w:val="28"/>
                <w:szCs w:val="28"/>
                <w:lang w:val="uk-UA"/>
              </w:rPr>
            </w:pPr>
            <w:r w:rsidRPr="0055603C">
              <w:rPr>
                <w:rFonts w:ascii="Times New Roman" w:hAnsi="Times New Roman"/>
                <w:sz w:val="28"/>
                <w:szCs w:val="28"/>
                <w:lang w:val="uk-UA"/>
              </w:rPr>
              <w:t>Стаття 3. Визначення основних термінів Кодексу</w:t>
            </w:r>
          </w:p>
          <w:p w14:paraId="6134277B"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1. Терміни, що їх вжито в цьому Кодексі, якщо немає окремих вказівок, мають таке значення:</w:t>
            </w:r>
          </w:p>
          <w:p w14:paraId="28DB8E0D"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w:t>
            </w:r>
          </w:p>
          <w:p w14:paraId="09E53F93" w14:textId="77777777" w:rsidR="007C0870" w:rsidRPr="0055603C" w:rsidRDefault="007C0870" w:rsidP="004C399A">
            <w:pPr>
              <w:spacing w:line="238" w:lineRule="auto"/>
              <w:jc w:val="both"/>
              <w:rPr>
                <w:rFonts w:ascii="Times New Roman" w:hAnsi="Times New Roman"/>
                <w:b/>
                <w:sz w:val="28"/>
                <w:szCs w:val="28"/>
                <w:lang w:val="uk-UA"/>
              </w:rPr>
            </w:pPr>
            <w:r w:rsidRPr="0055603C">
              <w:rPr>
                <w:rFonts w:ascii="Times New Roman" w:hAnsi="Times New Roman"/>
                <w:b/>
                <w:sz w:val="28"/>
                <w:szCs w:val="28"/>
                <w:lang w:val="uk-UA" w:eastAsia="ru-RU"/>
              </w:rPr>
              <w:t>7</w:t>
            </w:r>
            <w:r w:rsidRPr="0055603C">
              <w:rPr>
                <w:rFonts w:ascii="Times New Roman" w:hAnsi="Times New Roman"/>
                <w:b/>
                <w:sz w:val="28"/>
                <w:szCs w:val="28"/>
                <w:vertAlign w:val="superscript"/>
                <w:lang w:val="uk-UA" w:eastAsia="ru-RU"/>
              </w:rPr>
              <w:t>1</w:t>
            </w:r>
            <w:r w:rsidRPr="0055603C">
              <w:rPr>
                <w:rFonts w:ascii="Times New Roman" w:hAnsi="Times New Roman"/>
                <w:b/>
                <w:sz w:val="28"/>
                <w:szCs w:val="28"/>
                <w:lang w:val="uk-UA" w:eastAsia="ru-RU"/>
              </w:rPr>
              <w:t xml:space="preserve">) захисник – адвокат, уповноважений здійснювати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w:t>
            </w:r>
            <w:r w:rsidRPr="00675849">
              <w:rPr>
                <w:rFonts w:ascii="Times New Roman" w:hAnsi="Times New Roman"/>
                <w:b/>
                <w:sz w:val="28"/>
                <w:szCs w:val="28"/>
                <w:lang w:val="uk-UA" w:eastAsia="ru-RU"/>
              </w:rPr>
              <w:t xml:space="preserve">особи, щодо якої застосовуються заходи забезпечення кримінального провадження, та надавати їм професійну </w:t>
            </w:r>
            <w:r w:rsidRPr="00675849">
              <w:rPr>
                <w:rFonts w:ascii="Times New Roman" w:hAnsi="Times New Roman"/>
                <w:b/>
                <w:sz w:val="28"/>
                <w:szCs w:val="28"/>
                <w:lang w:val="uk-UA" w:eastAsia="ru-RU"/>
              </w:rPr>
              <w:lastRenderedPageBreak/>
              <w:t>правничу допомогу під час кримінального провадження;</w:t>
            </w:r>
          </w:p>
          <w:p w14:paraId="3AC49C61" w14:textId="77777777" w:rsidR="007C0870"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w:t>
            </w:r>
          </w:p>
          <w:p w14:paraId="23B01500" w14:textId="77777777" w:rsidR="009409B8" w:rsidRDefault="009409B8" w:rsidP="004C399A">
            <w:pPr>
              <w:spacing w:line="238" w:lineRule="auto"/>
              <w:jc w:val="both"/>
              <w:rPr>
                <w:rFonts w:ascii="Times New Roman" w:hAnsi="Times New Roman"/>
                <w:sz w:val="28"/>
                <w:szCs w:val="28"/>
                <w:lang w:val="uk-UA"/>
              </w:rPr>
            </w:pPr>
          </w:p>
          <w:p w14:paraId="352259B9" w14:textId="77777777" w:rsidR="009409B8" w:rsidRPr="0055603C" w:rsidRDefault="009409B8" w:rsidP="004C399A">
            <w:pPr>
              <w:spacing w:line="238" w:lineRule="auto"/>
              <w:jc w:val="both"/>
              <w:rPr>
                <w:rFonts w:ascii="Times New Roman" w:hAnsi="Times New Roman"/>
                <w:sz w:val="28"/>
                <w:szCs w:val="28"/>
                <w:lang w:val="uk-UA"/>
              </w:rPr>
            </w:pPr>
          </w:p>
          <w:p w14:paraId="01D8D4F2" w14:textId="77777777" w:rsidR="00675849" w:rsidRDefault="00675849" w:rsidP="004C399A">
            <w:pPr>
              <w:spacing w:line="238" w:lineRule="auto"/>
              <w:jc w:val="both"/>
              <w:rPr>
                <w:rFonts w:ascii="Times New Roman" w:hAnsi="Times New Roman"/>
                <w:b/>
                <w:sz w:val="28"/>
                <w:szCs w:val="28"/>
                <w:lang w:val="uk-UA"/>
              </w:rPr>
            </w:pPr>
          </w:p>
          <w:p w14:paraId="766DE702" w14:textId="77777777" w:rsidR="00675849" w:rsidRDefault="00675849" w:rsidP="004C399A">
            <w:pPr>
              <w:spacing w:line="238" w:lineRule="auto"/>
              <w:jc w:val="both"/>
              <w:rPr>
                <w:rFonts w:ascii="Times New Roman" w:hAnsi="Times New Roman"/>
                <w:b/>
                <w:sz w:val="28"/>
                <w:szCs w:val="28"/>
                <w:lang w:val="uk-UA"/>
              </w:rPr>
            </w:pPr>
          </w:p>
          <w:p w14:paraId="7144202D" w14:textId="77777777" w:rsidR="00675849" w:rsidRDefault="00675849" w:rsidP="004C399A">
            <w:pPr>
              <w:spacing w:line="238" w:lineRule="auto"/>
              <w:jc w:val="both"/>
              <w:rPr>
                <w:rFonts w:ascii="Times New Roman" w:hAnsi="Times New Roman"/>
                <w:b/>
                <w:sz w:val="28"/>
                <w:szCs w:val="28"/>
                <w:lang w:val="uk-UA"/>
              </w:rPr>
            </w:pPr>
          </w:p>
          <w:p w14:paraId="5D935735" w14:textId="77777777" w:rsidR="00675849" w:rsidRDefault="00675849" w:rsidP="004C399A">
            <w:pPr>
              <w:spacing w:line="238" w:lineRule="auto"/>
              <w:jc w:val="both"/>
              <w:rPr>
                <w:rFonts w:ascii="Times New Roman" w:hAnsi="Times New Roman"/>
                <w:b/>
                <w:sz w:val="28"/>
                <w:szCs w:val="28"/>
                <w:lang w:val="uk-UA"/>
              </w:rPr>
            </w:pPr>
          </w:p>
          <w:p w14:paraId="788565A4" w14:textId="77777777" w:rsidR="000219E4" w:rsidRDefault="000219E4" w:rsidP="004C399A">
            <w:pPr>
              <w:spacing w:line="238" w:lineRule="auto"/>
              <w:jc w:val="both"/>
              <w:rPr>
                <w:rFonts w:ascii="Times New Roman" w:hAnsi="Times New Roman"/>
                <w:b/>
                <w:sz w:val="28"/>
                <w:szCs w:val="28"/>
                <w:lang w:val="uk-UA"/>
              </w:rPr>
            </w:pPr>
          </w:p>
          <w:p w14:paraId="3099392B" w14:textId="3A595C33" w:rsidR="007C0870" w:rsidRDefault="007C0870" w:rsidP="004C399A">
            <w:pPr>
              <w:spacing w:line="238" w:lineRule="auto"/>
              <w:jc w:val="both"/>
              <w:rPr>
                <w:rFonts w:ascii="Times New Roman" w:hAnsi="Times New Roman"/>
                <w:b/>
                <w:sz w:val="28"/>
                <w:szCs w:val="28"/>
                <w:lang w:val="uk-UA" w:eastAsia="ru-RU"/>
              </w:rPr>
            </w:pPr>
            <w:r w:rsidRPr="0055603C">
              <w:rPr>
                <w:rFonts w:ascii="Times New Roman" w:hAnsi="Times New Roman"/>
                <w:b/>
                <w:sz w:val="28"/>
                <w:szCs w:val="28"/>
                <w:lang w:val="uk-UA"/>
              </w:rPr>
              <w:t>15</w:t>
            </w:r>
            <w:r w:rsidRPr="0055603C">
              <w:rPr>
                <w:rFonts w:ascii="Times New Roman" w:hAnsi="Times New Roman"/>
                <w:b/>
                <w:sz w:val="28"/>
                <w:szCs w:val="28"/>
                <w:vertAlign w:val="superscript"/>
                <w:lang w:val="uk-UA" w:eastAsia="ru-RU"/>
              </w:rPr>
              <w:t>1</w:t>
            </w:r>
            <w:r w:rsidRPr="0055603C">
              <w:rPr>
                <w:rFonts w:ascii="Times New Roman" w:hAnsi="Times New Roman"/>
                <w:b/>
                <w:sz w:val="28"/>
                <w:szCs w:val="28"/>
                <w:lang w:val="uk-UA" w:eastAsia="ru-RU"/>
              </w:rPr>
              <w:t>)процесуальна дія –</w:t>
            </w:r>
            <w:r w:rsidR="0063186F">
              <w:rPr>
                <w:rFonts w:ascii="Times New Roman" w:hAnsi="Times New Roman"/>
                <w:b/>
                <w:sz w:val="28"/>
                <w:szCs w:val="28"/>
                <w:lang w:val="uk-UA" w:eastAsia="ru-RU"/>
              </w:rPr>
              <w:t xml:space="preserve"> </w:t>
            </w:r>
            <w:r>
              <w:rPr>
                <w:rFonts w:ascii="Times New Roman" w:hAnsi="Times New Roman"/>
                <w:b/>
                <w:sz w:val="28"/>
                <w:szCs w:val="28"/>
                <w:lang w:val="uk-UA" w:eastAsia="ru-RU"/>
              </w:rPr>
              <w:t>дія суду, слідчого судді, учасників кримінального провадження для</w:t>
            </w:r>
            <w:r w:rsidRPr="0055603C">
              <w:rPr>
                <w:rFonts w:ascii="Times New Roman" w:hAnsi="Times New Roman"/>
                <w:b/>
                <w:sz w:val="28"/>
                <w:szCs w:val="28"/>
                <w:lang w:val="uk-UA" w:eastAsia="ru-RU"/>
              </w:rPr>
              <w:t xml:space="preserve"> регулювання перебігу розслідування,</w:t>
            </w:r>
            <w:r>
              <w:rPr>
                <w:rFonts w:ascii="Times New Roman" w:hAnsi="Times New Roman"/>
                <w:b/>
                <w:sz w:val="28"/>
                <w:szCs w:val="28"/>
                <w:lang w:val="uk-UA" w:eastAsia="ru-RU"/>
              </w:rPr>
              <w:t xml:space="preserve"> судового розгляду,  реалізації прав,</w:t>
            </w:r>
            <w:r w:rsidRPr="0055603C">
              <w:rPr>
                <w:rFonts w:ascii="Times New Roman" w:hAnsi="Times New Roman"/>
                <w:b/>
                <w:sz w:val="28"/>
                <w:szCs w:val="28"/>
                <w:lang w:val="uk-UA" w:eastAsia="ru-RU"/>
              </w:rPr>
              <w:t xml:space="preserve"> законних інтересів</w:t>
            </w:r>
            <w:r>
              <w:rPr>
                <w:rFonts w:ascii="Times New Roman" w:hAnsi="Times New Roman"/>
                <w:b/>
                <w:sz w:val="28"/>
                <w:szCs w:val="28"/>
                <w:lang w:val="uk-UA" w:eastAsia="ru-RU"/>
              </w:rPr>
              <w:t xml:space="preserve"> та процесуальних обов’язків  учасників кримінального провадження</w:t>
            </w:r>
            <w:r w:rsidRPr="0055603C">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 з метою забезпечення належної правової процедури.</w:t>
            </w:r>
          </w:p>
          <w:p w14:paraId="0132F261" w14:textId="77777777" w:rsidR="007C0870" w:rsidRDefault="007C0870" w:rsidP="004C399A">
            <w:pPr>
              <w:spacing w:line="238" w:lineRule="auto"/>
              <w:jc w:val="both"/>
              <w:rPr>
                <w:rFonts w:ascii="Times New Roman" w:hAnsi="Times New Roman"/>
                <w:b/>
                <w:sz w:val="28"/>
                <w:szCs w:val="28"/>
                <w:lang w:val="uk-UA" w:eastAsia="ru-RU"/>
              </w:rPr>
            </w:pPr>
          </w:p>
          <w:p w14:paraId="1A8918DB" w14:textId="77777777" w:rsidR="007C0870"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w:t>
            </w:r>
          </w:p>
          <w:p w14:paraId="188B4415" w14:textId="77777777" w:rsidR="007C0870" w:rsidRPr="0055603C" w:rsidRDefault="007C0870" w:rsidP="004C399A">
            <w:pPr>
              <w:spacing w:line="238" w:lineRule="auto"/>
              <w:jc w:val="both"/>
              <w:rPr>
                <w:rFonts w:ascii="Times New Roman" w:hAnsi="Times New Roman"/>
                <w:sz w:val="28"/>
                <w:szCs w:val="28"/>
                <w:lang w:val="uk-UA"/>
              </w:rPr>
            </w:pPr>
          </w:p>
          <w:p w14:paraId="31BF934A"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lastRenderedPageBreak/>
              <w:t xml:space="preserve">25)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w:t>
            </w:r>
            <w:r w:rsidRPr="00EF45F9">
              <w:rPr>
                <w:rFonts w:ascii="Times New Roman" w:hAnsi="Times New Roman"/>
                <w:sz w:val="28"/>
                <w:szCs w:val="28"/>
                <w:lang w:val="uk-UA"/>
              </w:rPr>
              <w:t xml:space="preserve">третя особа, щодо майна якої вирішується питання про арешт, особа, стосовно якої розглядається питання про видачу </w:t>
            </w:r>
            <w:r w:rsidRPr="00EF45F9">
              <w:rPr>
                <w:rFonts w:ascii="Times New Roman" w:hAnsi="Times New Roman"/>
                <w:b/>
                <w:sz w:val="28"/>
                <w:szCs w:val="28"/>
                <w:lang w:val="uk-UA"/>
              </w:rPr>
              <w:t>іноземній державі</w:t>
            </w:r>
            <w:r w:rsidRPr="00EF45F9">
              <w:rPr>
                <w:rFonts w:ascii="Times New Roman" w:hAnsi="Times New Roman"/>
                <w:sz w:val="28"/>
                <w:szCs w:val="28"/>
                <w:lang w:val="uk-UA"/>
              </w:rPr>
              <w:t xml:space="preserve"> </w:t>
            </w:r>
            <w:r w:rsidRPr="00EF45F9">
              <w:rPr>
                <w:rFonts w:ascii="Times New Roman" w:hAnsi="Times New Roman"/>
                <w:b/>
                <w:sz w:val="28"/>
                <w:szCs w:val="28"/>
                <w:lang w:val="uk-UA"/>
              </w:rPr>
              <w:t>(екстрадицію),</w:t>
            </w:r>
            <w:r w:rsidRPr="00EF45F9">
              <w:rPr>
                <w:rFonts w:ascii="Times New Roman" w:hAnsi="Times New Roman"/>
                <w:sz w:val="28"/>
                <w:szCs w:val="28"/>
                <w:lang w:val="uk-UA"/>
              </w:rPr>
              <w:t xml:space="preserve"> </w:t>
            </w:r>
            <w:r w:rsidRPr="00EF45F9">
              <w:rPr>
                <w:rFonts w:ascii="Times New Roman" w:hAnsi="Times New Roman"/>
                <w:b/>
                <w:sz w:val="28"/>
                <w:szCs w:val="28"/>
                <w:lang w:val="uk-UA"/>
              </w:rPr>
              <w:t>особа, щодо якої застосовуються заходи забезпечення кримінального провадження,</w:t>
            </w:r>
            <w:r w:rsidRPr="00EF45F9">
              <w:rPr>
                <w:rFonts w:ascii="Times New Roman" w:hAnsi="Times New Roman"/>
                <w:sz w:val="28"/>
                <w:szCs w:val="28"/>
                <w:lang w:val="uk-UA"/>
              </w:rPr>
              <w:t xml:space="preserve"> заявник, свідок та його адвокат, понятий,</w:t>
            </w:r>
            <w:r w:rsidRPr="0055603C">
              <w:rPr>
                <w:rFonts w:ascii="Times New Roman" w:hAnsi="Times New Roman"/>
                <w:sz w:val="28"/>
                <w:szCs w:val="28"/>
                <w:lang w:val="uk-UA"/>
              </w:rPr>
              <w:t xml:space="preserve"> заставодавець, перекладач, експерт, спеціаліст, представник персоналу органу пробації, секретар судового засідання, судовий розпорядник;</w:t>
            </w:r>
          </w:p>
          <w:p w14:paraId="1D823BD0" w14:textId="77777777" w:rsidR="007C0870" w:rsidRPr="0055603C" w:rsidRDefault="007C0870" w:rsidP="004C399A">
            <w:pPr>
              <w:rPr>
                <w:lang w:val="uk-UA"/>
              </w:rPr>
            </w:pPr>
            <w:r w:rsidRPr="0055603C">
              <w:rPr>
                <w:rFonts w:ascii="Times New Roman" w:hAnsi="Times New Roman"/>
                <w:sz w:val="28"/>
                <w:szCs w:val="28"/>
                <w:lang w:val="uk-UA"/>
              </w:rPr>
              <w:t>…</w:t>
            </w:r>
          </w:p>
        </w:tc>
        <w:tc>
          <w:tcPr>
            <w:tcW w:w="4945" w:type="dxa"/>
          </w:tcPr>
          <w:p w14:paraId="283D660E" w14:textId="77777777" w:rsidR="007C0870" w:rsidRDefault="007C0870" w:rsidP="004C399A">
            <w:pPr>
              <w:spacing w:before="100" w:beforeAutospacing="1" w:after="100" w:afterAutospacing="1" w:line="238" w:lineRule="auto"/>
              <w:jc w:val="both"/>
              <w:rPr>
                <w:rFonts w:ascii="Times New Roman" w:hAnsi="Times New Roman"/>
                <w:sz w:val="28"/>
                <w:szCs w:val="28"/>
                <w:lang w:val="uk-UA"/>
              </w:rPr>
            </w:pPr>
          </w:p>
          <w:p w14:paraId="5680EDDB" w14:textId="77777777" w:rsidR="00675849" w:rsidRDefault="00675849" w:rsidP="004C399A">
            <w:pPr>
              <w:spacing w:before="100" w:beforeAutospacing="1" w:after="100" w:afterAutospacing="1" w:line="238" w:lineRule="auto"/>
              <w:jc w:val="both"/>
              <w:rPr>
                <w:rFonts w:ascii="Times New Roman" w:hAnsi="Times New Roman"/>
                <w:sz w:val="28"/>
                <w:szCs w:val="28"/>
                <w:lang w:val="uk-UA"/>
              </w:rPr>
            </w:pPr>
          </w:p>
          <w:p w14:paraId="2B31C6AF" w14:textId="77777777" w:rsidR="00675849" w:rsidRDefault="00675849" w:rsidP="004C399A">
            <w:pPr>
              <w:spacing w:before="100" w:beforeAutospacing="1" w:after="100" w:afterAutospacing="1" w:line="238" w:lineRule="auto"/>
              <w:jc w:val="both"/>
              <w:rPr>
                <w:rFonts w:ascii="Times New Roman" w:hAnsi="Times New Roman"/>
                <w:sz w:val="28"/>
                <w:szCs w:val="28"/>
                <w:lang w:val="uk-UA"/>
              </w:rPr>
            </w:pPr>
          </w:p>
          <w:p w14:paraId="2F9FFABF" w14:textId="77777777" w:rsidR="00675849" w:rsidRDefault="00675849" w:rsidP="004C399A">
            <w:pPr>
              <w:spacing w:before="100" w:beforeAutospacing="1" w:after="100" w:afterAutospacing="1" w:line="238" w:lineRule="auto"/>
              <w:jc w:val="both"/>
              <w:rPr>
                <w:rFonts w:ascii="Times New Roman" w:hAnsi="Times New Roman"/>
                <w:sz w:val="28"/>
                <w:szCs w:val="28"/>
                <w:lang w:val="uk-UA"/>
              </w:rPr>
            </w:pPr>
          </w:p>
          <w:p w14:paraId="27633CB1" w14:textId="77777777" w:rsidR="005A4D8F" w:rsidRPr="000219E4" w:rsidRDefault="005A4D8F" w:rsidP="005A4D8F">
            <w:pPr>
              <w:spacing w:line="238" w:lineRule="auto"/>
              <w:jc w:val="both"/>
              <w:rPr>
                <w:rFonts w:ascii="Times New Roman" w:hAnsi="Times New Roman"/>
                <w:sz w:val="28"/>
                <w:szCs w:val="28"/>
                <w:lang w:val="uk-UA"/>
              </w:rPr>
            </w:pPr>
            <w:r w:rsidRPr="000219E4">
              <w:rPr>
                <w:rFonts w:ascii="Times New Roman" w:hAnsi="Times New Roman"/>
                <w:sz w:val="28"/>
                <w:szCs w:val="28"/>
                <w:lang w:val="uk-UA" w:eastAsia="ru-RU"/>
              </w:rPr>
              <w:t>7</w:t>
            </w:r>
            <w:r w:rsidRPr="000219E4">
              <w:rPr>
                <w:rFonts w:ascii="Times New Roman" w:hAnsi="Times New Roman"/>
                <w:sz w:val="28"/>
                <w:szCs w:val="28"/>
                <w:vertAlign w:val="superscript"/>
                <w:lang w:val="uk-UA" w:eastAsia="ru-RU"/>
              </w:rPr>
              <w:t>1</w:t>
            </w:r>
            <w:r w:rsidRPr="000219E4">
              <w:rPr>
                <w:rFonts w:ascii="Times New Roman" w:hAnsi="Times New Roman"/>
                <w:sz w:val="28"/>
                <w:szCs w:val="28"/>
                <w:lang w:val="uk-UA" w:eastAsia="ru-RU"/>
              </w:rPr>
              <w:t xml:space="preserve">) захисник – адвокат, уповноважений здійснювати захист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та надавати їм професійну правничу допомогу під час кримінального провадження особі, стосовно якої розглядається питання про видачу іноземній державі (екстрадицію), </w:t>
            </w:r>
            <w:r w:rsidR="000219E4" w:rsidRPr="000219E4">
              <w:rPr>
                <w:rFonts w:ascii="Times New Roman" w:hAnsi="Times New Roman"/>
                <w:sz w:val="28"/>
                <w:szCs w:val="28"/>
                <w:lang w:val="uk-UA" w:eastAsia="ru-RU"/>
              </w:rPr>
              <w:t xml:space="preserve">іншій </w:t>
            </w:r>
            <w:r w:rsidRPr="000219E4">
              <w:rPr>
                <w:rFonts w:ascii="Times New Roman" w:hAnsi="Times New Roman"/>
                <w:sz w:val="28"/>
                <w:szCs w:val="28"/>
                <w:lang w:val="uk-UA" w:eastAsia="ru-RU"/>
              </w:rPr>
              <w:t>особі,</w:t>
            </w:r>
            <w:r w:rsidR="000219E4" w:rsidRPr="000219E4">
              <w:rPr>
                <w:rFonts w:ascii="Times New Roman" w:hAnsi="Times New Roman"/>
                <w:sz w:val="28"/>
                <w:szCs w:val="28"/>
                <w:lang w:val="uk-UA" w:eastAsia="ru-RU"/>
              </w:rPr>
              <w:t xml:space="preserve"> права чи </w:t>
            </w:r>
            <w:r w:rsidR="000219E4" w:rsidRPr="000219E4">
              <w:rPr>
                <w:rFonts w:ascii="Times New Roman" w:hAnsi="Times New Roman"/>
                <w:sz w:val="28"/>
                <w:szCs w:val="28"/>
                <w:lang w:val="uk-UA" w:eastAsia="ru-RU"/>
              </w:rPr>
              <w:lastRenderedPageBreak/>
              <w:t>законні інтереси якої обмежуються під час досудового розслідування</w:t>
            </w:r>
            <w:r w:rsidRPr="000219E4">
              <w:rPr>
                <w:rFonts w:ascii="Times New Roman" w:hAnsi="Times New Roman"/>
                <w:sz w:val="28"/>
                <w:szCs w:val="28"/>
                <w:lang w:val="uk-UA" w:eastAsia="ru-RU"/>
              </w:rPr>
              <w:t>;</w:t>
            </w:r>
          </w:p>
          <w:p w14:paraId="251C1AD5" w14:textId="77777777" w:rsidR="005A4D8F" w:rsidRDefault="005A4D8F" w:rsidP="004C399A">
            <w:pPr>
              <w:spacing w:before="100" w:beforeAutospacing="1" w:after="100" w:afterAutospacing="1" w:line="238" w:lineRule="auto"/>
              <w:jc w:val="both"/>
              <w:rPr>
                <w:rFonts w:ascii="Times New Roman" w:hAnsi="Times New Roman"/>
                <w:sz w:val="28"/>
                <w:szCs w:val="28"/>
                <w:lang w:val="uk-UA"/>
              </w:rPr>
            </w:pPr>
          </w:p>
          <w:p w14:paraId="423E30A0" w14:textId="77777777" w:rsidR="005A4D8F" w:rsidRDefault="005A4D8F" w:rsidP="004C399A">
            <w:pPr>
              <w:spacing w:before="100" w:beforeAutospacing="1" w:after="100" w:afterAutospacing="1" w:line="238" w:lineRule="auto"/>
              <w:jc w:val="both"/>
              <w:rPr>
                <w:rFonts w:ascii="Times New Roman" w:hAnsi="Times New Roman"/>
                <w:sz w:val="28"/>
                <w:szCs w:val="28"/>
                <w:lang w:val="uk-UA"/>
              </w:rPr>
            </w:pPr>
          </w:p>
          <w:p w14:paraId="66DC3C65" w14:textId="77777777" w:rsidR="00675849" w:rsidRDefault="00675849" w:rsidP="004C399A">
            <w:pPr>
              <w:spacing w:before="100" w:beforeAutospacing="1" w:after="100" w:afterAutospacing="1" w:line="238" w:lineRule="auto"/>
              <w:jc w:val="both"/>
              <w:rPr>
                <w:rFonts w:ascii="Times New Roman" w:hAnsi="Times New Roman"/>
                <w:sz w:val="28"/>
                <w:szCs w:val="28"/>
                <w:lang w:val="uk-UA"/>
              </w:rPr>
            </w:pPr>
          </w:p>
          <w:p w14:paraId="2A05D977" w14:textId="77777777" w:rsidR="00675849" w:rsidRDefault="00675849" w:rsidP="004C399A">
            <w:pPr>
              <w:spacing w:before="100" w:beforeAutospacing="1" w:after="100" w:afterAutospacing="1" w:line="238" w:lineRule="auto"/>
              <w:jc w:val="both"/>
              <w:rPr>
                <w:rFonts w:ascii="Times New Roman" w:hAnsi="Times New Roman"/>
                <w:sz w:val="28"/>
                <w:szCs w:val="28"/>
                <w:lang w:val="uk-UA"/>
              </w:rPr>
            </w:pPr>
          </w:p>
          <w:p w14:paraId="3D747DDA" w14:textId="77777777" w:rsidR="00675849" w:rsidRDefault="00675849" w:rsidP="004C399A">
            <w:pPr>
              <w:spacing w:before="100" w:beforeAutospacing="1" w:after="100" w:afterAutospacing="1" w:line="238" w:lineRule="auto"/>
              <w:jc w:val="both"/>
              <w:rPr>
                <w:rFonts w:ascii="Times New Roman" w:hAnsi="Times New Roman"/>
                <w:sz w:val="28"/>
                <w:szCs w:val="28"/>
                <w:lang w:val="uk-UA"/>
              </w:rPr>
            </w:pPr>
          </w:p>
          <w:p w14:paraId="390CE2F2" w14:textId="77777777" w:rsidR="000219E4" w:rsidRDefault="000219E4" w:rsidP="004C399A">
            <w:pPr>
              <w:spacing w:before="100" w:beforeAutospacing="1" w:after="100" w:afterAutospacing="1" w:line="238" w:lineRule="auto"/>
              <w:jc w:val="both"/>
              <w:rPr>
                <w:rFonts w:ascii="Times New Roman" w:hAnsi="Times New Roman"/>
                <w:b/>
                <w:sz w:val="28"/>
                <w:szCs w:val="28"/>
                <w:lang w:val="uk-UA"/>
              </w:rPr>
            </w:pPr>
          </w:p>
          <w:p w14:paraId="3E6B3415" w14:textId="77777777" w:rsidR="00B83CB1" w:rsidRDefault="00B83CB1" w:rsidP="004C399A">
            <w:pPr>
              <w:spacing w:before="100" w:beforeAutospacing="1" w:after="100" w:afterAutospacing="1" w:line="238" w:lineRule="auto"/>
              <w:jc w:val="both"/>
              <w:rPr>
                <w:rFonts w:ascii="Times New Roman" w:hAnsi="Times New Roman"/>
                <w:sz w:val="28"/>
                <w:szCs w:val="28"/>
                <w:lang w:val="uk-UA"/>
              </w:rPr>
            </w:pPr>
          </w:p>
          <w:p w14:paraId="31B9DF20" w14:textId="77777777" w:rsidR="00675849" w:rsidRPr="00AB4DA7" w:rsidRDefault="000219E4" w:rsidP="004C399A">
            <w:pPr>
              <w:spacing w:before="100" w:beforeAutospacing="1" w:after="100" w:afterAutospacing="1" w:line="238" w:lineRule="auto"/>
              <w:jc w:val="both"/>
              <w:rPr>
                <w:rFonts w:ascii="Times New Roman" w:hAnsi="Times New Roman"/>
                <w:sz w:val="28"/>
                <w:szCs w:val="28"/>
                <w:lang w:val="uk-UA"/>
              </w:rPr>
            </w:pPr>
            <w:r w:rsidRPr="00AB4DA7">
              <w:rPr>
                <w:rFonts w:ascii="Times New Roman" w:hAnsi="Times New Roman"/>
                <w:sz w:val="28"/>
                <w:szCs w:val="28"/>
                <w:lang w:val="uk-UA"/>
              </w:rPr>
              <w:t>15</w:t>
            </w:r>
            <w:r w:rsidRPr="00AB4DA7">
              <w:rPr>
                <w:rFonts w:ascii="Times New Roman" w:hAnsi="Times New Roman"/>
                <w:sz w:val="28"/>
                <w:szCs w:val="28"/>
                <w:vertAlign w:val="superscript"/>
                <w:lang w:val="uk-UA" w:eastAsia="ru-RU"/>
              </w:rPr>
              <w:t>1</w:t>
            </w:r>
            <w:r w:rsidRPr="00AB4DA7">
              <w:rPr>
                <w:rFonts w:ascii="Times New Roman" w:hAnsi="Times New Roman"/>
                <w:sz w:val="28"/>
                <w:szCs w:val="28"/>
                <w:lang w:val="uk-UA" w:eastAsia="ru-RU"/>
              </w:rPr>
              <w:t>)процесуальна дія –</w:t>
            </w:r>
            <w:r w:rsidR="00AB4DA7" w:rsidRPr="00AB4DA7">
              <w:rPr>
                <w:rFonts w:ascii="Times New Roman" w:hAnsi="Times New Roman"/>
                <w:sz w:val="28"/>
                <w:szCs w:val="28"/>
                <w:lang w:val="uk-UA" w:eastAsia="ru-RU"/>
              </w:rPr>
              <w:t xml:space="preserve"> </w:t>
            </w:r>
            <w:r w:rsidRPr="00AB4DA7">
              <w:rPr>
                <w:rFonts w:ascii="Times New Roman" w:hAnsi="Times New Roman"/>
                <w:sz w:val="28"/>
                <w:szCs w:val="28"/>
                <w:lang w:val="uk-UA" w:eastAsia="ru-RU"/>
              </w:rPr>
              <w:t xml:space="preserve">дія суду, слідчого судді, учасників кримінального провадження </w:t>
            </w:r>
            <w:r w:rsidR="00AB4DA7" w:rsidRPr="00AB4DA7">
              <w:rPr>
                <w:rFonts w:ascii="Times New Roman" w:hAnsi="Times New Roman"/>
                <w:sz w:val="28"/>
                <w:szCs w:val="28"/>
                <w:lang w:val="uk-UA" w:eastAsia="ru-RU"/>
              </w:rPr>
              <w:t>в ході кримінального провадження щодо реалізації повноважень,</w:t>
            </w:r>
            <w:r w:rsidRPr="00AB4DA7">
              <w:rPr>
                <w:rFonts w:ascii="Times New Roman" w:hAnsi="Times New Roman"/>
                <w:sz w:val="28"/>
                <w:szCs w:val="28"/>
                <w:lang w:val="uk-UA" w:eastAsia="ru-RU"/>
              </w:rPr>
              <w:t xml:space="preserve"> реалізації прав, законних інтересів та процесуальних обов’язків  учасників кримінального провадження,  з метою забезпечення належної правової процедури</w:t>
            </w:r>
          </w:p>
          <w:p w14:paraId="42B18BC4" w14:textId="77777777" w:rsidR="000219E4" w:rsidRDefault="000219E4" w:rsidP="004C399A">
            <w:pPr>
              <w:spacing w:before="100" w:beforeAutospacing="1" w:after="100" w:afterAutospacing="1" w:line="238" w:lineRule="auto"/>
              <w:jc w:val="both"/>
              <w:rPr>
                <w:rFonts w:ascii="Times New Roman" w:hAnsi="Times New Roman"/>
                <w:sz w:val="28"/>
                <w:szCs w:val="28"/>
                <w:lang w:val="uk-UA"/>
              </w:rPr>
            </w:pPr>
          </w:p>
          <w:p w14:paraId="304BC06F" w14:textId="77777777" w:rsidR="00675849" w:rsidRDefault="00675849" w:rsidP="004C399A">
            <w:pPr>
              <w:spacing w:before="100" w:beforeAutospacing="1" w:after="100" w:afterAutospacing="1" w:line="238" w:lineRule="auto"/>
              <w:jc w:val="both"/>
              <w:rPr>
                <w:rFonts w:ascii="Times New Roman" w:hAnsi="Times New Roman"/>
                <w:sz w:val="28"/>
                <w:szCs w:val="28"/>
                <w:lang w:val="uk-UA"/>
              </w:rPr>
            </w:pPr>
          </w:p>
          <w:p w14:paraId="6522412E" w14:textId="77777777" w:rsidR="00675849" w:rsidRPr="0055603C" w:rsidRDefault="008B0BFF" w:rsidP="004C399A">
            <w:pPr>
              <w:spacing w:before="100" w:beforeAutospacing="1" w:after="100" w:afterAutospacing="1" w:line="238" w:lineRule="auto"/>
              <w:jc w:val="both"/>
              <w:rPr>
                <w:rFonts w:ascii="Times New Roman" w:hAnsi="Times New Roman"/>
                <w:sz w:val="28"/>
                <w:szCs w:val="28"/>
                <w:lang w:val="uk-UA"/>
              </w:rPr>
            </w:pPr>
            <w:r w:rsidRPr="008B0BFF">
              <w:rPr>
                <w:rFonts w:ascii="Times New Roman" w:hAnsi="Times New Roman"/>
                <w:sz w:val="28"/>
                <w:szCs w:val="28"/>
                <w:lang w:val="uk-UA"/>
              </w:rPr>
              <w:lastRenderedPageBreak/>
              <w:t>25)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інша особа, права чи законні інтереси якої обмежуються під час досудового розслідування,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представник персоналу органу пробації, секретар судового засідання, судовий розпорядник;</w:t>
            </w:r>
          </w:p>
        </w:tc>
        <w:tc>
          <w:tcPr>
            <w:tcW w:w="4518" w:type="dxa"/>
          </w:tcPr>
          <w:p w14:paraId="6E2B8043" w14:textId="77777777" w:rsidR="007C0870" w:rsidRDefault="007C0870" w:rsidP="004C399A">
            <w:pPr>
              <w:spacing w:before="100" w:beforeAutospacing="1" w:after="100" w:afterAutospacing="1" w:line="238" w:lineRule="auto"/>
              <w:jc w:val="both"/>
              <w:rPr>
                <w:rFonts w:ascii="Times New Roman" w:hAnsi="Times New Roman"/>
                <w:sz w:val="28"/>
                <w:szCs w:val="28"/>
                <w:lang w:val="uk-UA"/>
              </w:rPr>
            </w:pPr>
          </w:p>
          <w:p w14:paraId="15E48287" w14:textId="77777777" w:rsidR="008C2E63" w:rsidRDefault="008C2E63" w:rsidP="004C399A">
            <w:pPr>
              <w:spacing w:before="100" w:beforeAutospacing="1" w:after="100" w:afterAutospacing="1" w:line="238" w:lineRule="auto"/>
              <w:jc w:val="both"/>
              <w:rPr>
                <w:rFonts w:ascii="Times New Roman" w:hAnsi="Times New Roman"/>
                <w:sz w:val="28"/>
                <w:szCs w:val="28"/>
                <w:lang w:val="uk-UA"/>
              </w:rPr>
            </w:pPr>
          </w:p>
          <w:p w14:paraId="7A703601" w14:textId="77777777" w:rsidR="008C2E63" w:rsidRDefault="008C2E63" w:rsidP="004C399A">
            <w:pPr>
              <w:spacing w:before="100" w:beforeAutospacing="1" w:after="100" w:afterAutospacing="1" w:line="238" w:lineRule="auto"/>
              <w:jc w:val="both"/>
              <w:rPr>
                <w:rFonts w:ascii="Times New Roman" w:hAnsi="Times New Roman"/>
                <w:sz w:val="28"/>
                <w:szCs w:val="28"/>
                <w:lang w:val="uk-UA"/>
              </w:rPr>
            </w:pPr>
          </w:p>
          <w:p w14:paraId="3DD4B0B6" w14:textId="77777777" w:rsidR="000219E4" w:rsidRDefault="000219E4" w:rsidP="00921F01">
            <w:pPr>
              <w:spacing w:before="100" w:beforeAutospacing="1" w:after="100" w:afterAutospacing="1" w:line="238" w:lineRule="auto"/>
              <w:jc w:val="both"/>
              <w:rPr>
                <w:rFonts w:ascii="Times New Roman" w:hAnsi="Times New Roman"/>
                <w:sz w:val="28"/>
                <w:szCs w:val="28"/>
                <w:lang w:val="uk-UA"/>
              </w:rPr>
            </w:pPr>
          </w:p>
          <w:p w14:paraId="238C02C5" w14:textId="77777777" w:rsidR="00675849" w:rsidRDefault="009F377C" w:rsidP="00921F01">
            <w:pPr>
              <w:spacing w:before="100" w:beforeAutospacing="1" w:after="100" w:afterAutospacing="1" w:line="238" w:lineRule="auto"/>
              <w:jc w:val="both"/>
              <w:rPr>
                <w:rFonts w:ascii="Times New Roman" w:hAnsi="Times New Roman"/>
                <w:sz w:val="28"/>
                <w:szCs w:val="28"/>
                <w:lang w:val="uk-UA"/>
              </w:rPr>
            </w:pPr>
            <w:r>
              <w:rPr>
                <w:rFonts w:ascii="Times New Roman" w:hAnsi="Times New Roman"/>
                <w:sz w:val="28"/>
                <w:szCs w:val="28"/>
                <w:lang w:val="uk-UA"/>
              </w:rPr>
              <w:t xml:space="preserve">Зважаючи, що заходи забезпечення кримінального провадження можуть застосовуватися і до потерпілого, свідка, </w:t>
            </w:r>
            <w:r w:rsidR="00921F01">
              <w:rPr>
                <w:rFonts w:ascii="Times New Roman" w:hAnsi="Times New Roman"/>
                <w:sz w:val="28"/>
                <w:szCs w:val="28"/>
                <w:lang w:val="uk-UA"/>
              </w:rPr>
              <w:t>поручителя,</w:t>
            </w:r>
            <w:r w:rsidR="00921F01">
              <w:t xml:space="preserve"> </w:t>
            </w:r>
            <w:r w:rsidR="00921F01" w:rsidRPr="00921F01">
              <w:rPr>
                <w:rFonts w:ascii="Times New Roman" w:hAnsi="Times New Roman"/>
                <w:sz w:val="28"/>
                <w:szCs w:val="28"/>
                <w:lang w:val="uk-UA"/>
              </w:rPr>
              <w:t>батьк</w:t>
            </w:r>
            <w:r w:rsidR="00921F01">
              <w:rPr>
                <w:rFonts w:ascii="Times New Roman" w:hAnsi="Times New Roman"/>
                <w:sz w:val="28"/>
                <w:szCs w:val="28"/>
                <w:lang w:val="uk-UA"/>
              </w:rPr>
              <w:t>ів</w:t>
            </w:r>
            <w:r w:rsidR="00921F01" w:rsidRPr="00921F01">
              <w:rPr>
                <w:rFonts w:ascii="Times New Roman" w:hAnsi="Times New Roman"/>
                <w:sz w:val="28"/>
                <w:szCs w:val="28"/>
                <w:lang w:val="uk-UA"/>
              </w:rPr>
              <w:t>, опікун</w:t>
            </w:r>
            <w:r w:rsidR="00921F01">
              <w:rPr>
                <w:rFonts w:ascii="Times New Roman" w:hAnsi="Times New Roman"/>
                <w:sz w:val="28"/>
                <w:szCs w:val="28"/>
                <w:lang w:val="uk-UA"/>
              </w:rPr>
              <w:t>ів</w:t>
            </w:r>
            <w:r w:rsidR="00921F01" w:rsidRPr="00921F01">
              <w:rPr>
                <w:rFonts w:ascii="Times New Roman" w:hAnsi="Times New Roman"/>
                <w:sz w:val="28"/>
                <w:szCs w:val="28"/>
                <w:lang w:val="uk-UA"/>
              </w:rPr>
              <w:t>, піклувальник</w:t>
            </w:r>
            <w:r w:rsidR="00921F01">
              <w:rPr>
                <w:rFonts w:ascii="Times New Roman" w:hAnsi="Times New Roman"/>
                <w:sz w:val="28"/>
                <w:szCs w:val="28"/>
                <w:lang w:val="uk-UA"/>
              </w:rPr>
              <w:t xml:space="preserve">ів </w:t>
            </w:r>
            <w:r w:rsidR="009409B8">
              <w:rPr>
                <w:rFonts w:ascii="Times New Roman" w:hAnsi="Times New Roman"/>
                <w:sz w:val="28"/>
                <w:szCs w:val="28"/>
                <w:lang w:val="uk-UA"/>
              </w:rPr>
              <w:t xml:space="preserve">неповнолітнього підозрюваного або обвинуваченого, то </w:t>
            </w:r>
            <w:r>
              <w:rPr>
                <w:rFonts w:ascii="Times New Roman" w:hAnsi="Times New Roman"/>
                <w:sz w:val="28"/>
                <w:szCs w:val="28"/>
                <w:lang w:val="uk-UA"/>
              </w:rPr>
              <w:t>таке визначення захисника буде вступати у колізію із статусом адвоката як представника потерпілого, адвоката свідка</w:t>
            </w:r>
            <w:r w:rsidR="009409B8">
              <w:rPr>
                <w:rFonts w:ascii="Times New Roman" w:hAnsi="Times New Roman"/>
                <w:sz w:val="28"/>
                <w:szCs w:val="28"/>
                <w:lang w:val="uk-UA"/>
              </w:rPr>
              <w:t xml:space="preserve"> тощо</w:t>
            </w:r>
            <w:r>
              <w:rPr>
                <w:rFonts w:ascii="Times New Roman" w:hAnsi="Times New Roman"/>
                <w:sz w:val="28"/>
                <w:szCs w:val="28"/>
                <w:lang w:val="uk-UA"/>
              </w:rPr>
              <w:t xml:space="preserve">. </w:t>
            </w:r>
            <w:r w:rsidR="009409B8">
              <w:rPr>
                <w:rFonts w:ascii="Times New Roman" w:hAnsi="Times New Roman"/>
                <w:sz w:val="28"/>
                <w:szCs w:val="28"/>
                <w:lang w:val="uk-UA"/>
              </w:rPr>
              <w:t xml:space="preserve">Як видається, доречніше використати формулювання п. 16-1 ст. 3 КПК України. Крім того, оскільки захисник уповноважений </w:t>
            </w:r>
            <w:r w:rsidR="009409B8" w:rsidRPr="009409B8">
              <w:rPr>
                <w:rFonts w:ascii="Times New Roman" w:hAnsi="Times New Roman"/>
                <w:sz w:val="28"/>
                <w:szCs w:val="28"/>
                <w:lang w:val="uk-UA"/>
              </w:rPr>
              <w:t>здійснювати захист прав, свобод і законних інтересів</w:t>
            </w:r>
            <w:r w:rsidR="009409B8">
              <w:rPr>
                <w:rFonts w:ascii="Times New Roman" w:hAnsi="Times New Roman"/>
                <w:sz w:val="28"/>
                <w:szCs w:val="28"/>
                <w:lang w:val="uk-UA"/>
              </w:rPr>
              <w:t xml:space="preserve">, </w:t>
            </w:r>
            <w:r w:rsidR="009409B8" w:rsidRPr="0063186F">
              <w:rPr>
                <w:rFonts w:ascii="Times New Roman" w:hAnsi="Times New Roman"/>
                <w:b/>
                <w:bCs/>
                <w:sz w:val="28"/>
                <w:szCs w:val="28"/>
                <w:lang w:val="uk-UA"/>
              </w:rPr>
              <w:t xml:space="preserve">змістовно </w:t>
            </w:r>
            <w:r w:rsidR="009409B8" w:rsidRPr="0063186F">
              <w:rPr>
                <w:rFonts w:ascii="Times New Roman" w:hAnsi="Times New Roman"/>
                <w:b/>
                <w:bCs/>
                <w:sz w:val="28"/>
                <w:szCs w:val="28"/>
                <w:lang w:val="uk-UA"/>
              </w:rPr>
              <w:lastRenderedPageBreak/>
              <w:t>зайвим є формулювання «та надавати їм професійну правничу допомогу під час кримінального провадження»</w:t>
            </w:r>
            <w:r w:rsidR="00675849" w:rsidRPr="0063186F">
              <w:rPr>
                <w:rFonts w:ascii="Times New Roman" w:hAnsi="Times New Roman"/>
                <w:b/>
                <w:bCs/>
                <w:sz w:val="28"/>
                <w:szCs w:val="28"/>
                <w:lang w:val="uk-UA"/>
              </w:rPr>
              <w:t>.</w:t>
            </w:r>
          </w:p>
          <w:p w14:paraId="4D531270" w14:textId="77777777" w:rsidR="00675849" w:rsidRDefault="00675849" w:rsidP="00921F01">
            <w:pPr>
              <w:spacing w:before="100" w:beforeAutospacing="1" w:after="100" w:afterAutospacing="1" w:line="238" w:lineRule="auto"/>
              <w:jc w:val="both"/>
              <w:rPr>
                <w:rFonts w:ascii="Times New Roman" w:hAnsi="Times New Roman"/>
                <w:sz w:val="28"/>
                <w:szCs w:val="28"/>
                <w:lang w:val="uk-UA"/>
              </w:rPr>
            </w:pPr>
            <w:r>
              <w:rPr>
                <w:rFonts w:ascii="Times New Roman" w:hAnsi="Times New Roman"/>
                <w:sz w:val="28"/>
                <w:szCs w:val="28"/>
                <w:lang w:val="uk-UA"/>
              </w:rPr>
              <w:t xml:space="preserve">Крім того, таке визначення захисника є широким і не відображає розмежування його із адвокатом у інших статусах. </w:t>
            </w:r>
          </w:p>
          <w:p w14:paraId="06F7287C" w14:textId="77777777" w:rsidR="000219E4" w:rsidRDefault="009409B8" w:rsidP="00921F01">
            <w:pPr>
              <w:spacing w:before="100" w:beforeAutospacing="1" w:after="100" w:afterAutospacing="1" w:line="238" w:lineRule="auto"/>
              <w:jc w:val="both"/>
              <w:rPr>
                <w:rFonts w:ascii="Times New Roman" w:hAnsi="Times New Roman"/>
                <w:sz w:val="28"/>
                <w:szCs w:val="28"/>
                <w:lang w:val="uk-UA"/>
              </w:rPr>
            </w:pPr>
            <w:r>
              <w:rPr>
                <w:rFonts w:ascii="Times New Roman" w:hAnsi="Times New Roman"/>
                <w:sz w:val="28"/>
                <w:szCs w:val="28"/>
                <w:lang w:val="uk-UA"/>
              </w:rPr>
              <w:t xml:space="preserve"> </w:t>
            </w:r>
          </w:p>
          <w:p w14:paraId="52D8CFB3" w14:textId="77777777" w:rsidR="00B83CB1" w:rsidRDefault="00B83CB1" w:rsidP="00921F01">
            <w:pPr>
              <w:spacing w:before="100" w:beforeAutospacing="1" w:after="100" w:afterAutospacing="1" w:line="238" w:lineRule="auto"/>
              <w:jc w:val="both"/>
              <w:rPr>
                <w:rFonts w:ascii="Times New Roman" w:hAnsi="Times New Roman"/>
                <w:sz w:val="28"/>
                <w:szCs w:val="28"/>
                <w:lang w:val="uk-UA"/>
              </w:rPr>
            </w:pPr>
          </w:p>
          <w:p w14:paraId="62A4D7C6" w14:textId="77777777" w:rsidR="00B83CB1" w:rsidRDefault="00B83CB1" w:rsidP="00921F01">
            <w:pPr>
              <w:spacing w:before="100" w:beforeAutospacing="1" w:after="100" w:afterAutospacing="1" w:line="238" w:lineRule="auto"/>
              <w:jc w:val="both"/>
              <w:rPr>
                <w:rFonts w:ascii="Times New Roman" w:hAnsi="Times New Roman"/>
                <w:sz w:val="28"/>
                <w:szCs w:val="28"/>
                <w:lang w:val="uk-UA"/>
              </w:rPr>
            </w:pPr>
          </w:p>
          <w:p w14:paraId="68F6A749" w14:textId="77777777" w:rsidR="008C2E63" w:rsidRDefault="000219E4" w:rsidP="00921F01">
            <w:pPr>
              <w:spacing w:before="100" w:beforeAutospacing="1" w:after="100" w:afterAutospacing="1" w:line="238" w:lineRule="auto"/>
              <w:jc w:val="both"/>
              <w:rPr>
                <w:rFonts w:ascii="Times New Roman" w:hAnsi="Times New Roman"/>
                <w:sz w:val="28"/>
                <w:szCs w:val="28"/>
                <w:lang w:val="uk-UA"/>
              </w:rPr>
            </w:pPr>
            <w:r>
              <w:rPr>
                <w:rFonts w:ascii="Times New Roman" w:hAnsi="Times New Roman"/>
                <w:sz w:val="28"/>
                <w:szCs w:val="28"/>
                <w:lang w:val="uk-UA"/>
              </w:rPr>
              <w:t xml:space="preserve">Процесуальна дія не регулює перебіг кримінального провадження, його перебіг регулюється нормами кримінального процесуального права. Крім того, таке формулювання не враховує усіх стадій кримінального провадження. </w:t>
            </w:r>
          </w:p>
          <w:p w14:paraId="597C8BFC" w14:textId="77777777" w:rsidR="00675849" w:rsidRDefault="00675849" w:rsidP="00921F01">
            <w:pPr>
              <w:spacing w:before="100" w:beforeAutospacing="1" w:after="100" w:afterAutospacing="1" w:line="238" w:lineRule="auto"/>
              <w:jc w:val="both"/>
              <w:rPr>
                <w:rFonts w:ascii="Times New Roman" w:hAnsi="Times New Roman"/>
                <w:sz w:val="28"/>
                <w:szCs w:val="28"/>
                <w:lang w:val="uk-UA"/>
              </w:rPr>
            </w:pPr>
          </w:p>
          <w:p w14:paraId="1A13350A" w14:textId="77777777" w:rsidR="00675849" w:rsidRDefault="00675849" w:rsidP="00921F01">
            <w:pPr>
              <w:spacing w:before="100" w:beforeAutospacing="1" w:after="100" w:afterAutospacing="1" w:line="238" w:lineRule="auto"/>
              <w:jc w:val="both"/>
              <w:rPr>
                <w:rFonts w:ascii="Times New Roman" w:hAnsi="Times New Roman"/>
                <w:sz w:val="28"/>
                <w:szCs w:val="28"/>
                <w:lang w:val="uk-UA"/>
              </w:rPr>
            </w:pPr>
          </w:p>
          <w:p w14:paraId="6DE68916" w14:textId="77777777" w:rsidR="008B0BFF" w:rsidRDefault="008B0BFF" w:rsidP="00921F01">
            <w:pPr>
              <w:spacing w:before="100" w:beforeAutospacing="1" w:after="100" w:afterAutospacing="1" w:line="238" w:lineRule="auto"/>
              <w:jc w:val="both"/>
              <w:rPr>
                <w:rFonts w:ascii="Times New Roman" w:hAnsi="Times New Roman"/>
                <w:sz w:val="28"/>
                <w:szCs w:val="28"/>
                <w:lang w:val="uk-UA"/>
              </w:rPr>
            </w:pPr>
          </w:p>
          <w:p w14:paraId="402603A2" w14:textId="77777777" w:rsidR="008B0BFF" w:rsidRPr="0055603C" w:rsidRDefault="00EF45F9" w:rsidP="0066583C">
            <w:pPr>
              <w:spacing w:before="100" w:beforeAutospacing="1" w:after="100" w:afterAutospacing="1" w:line="238" w:lineRule="auto"/>
              <w:jc w:val="both"/>
              <w:rPr>
                <w:rFonts w:ascii="Times New Roman" w:hAnsi="Times New Roman"/>
                <w:sz w:val="28"/>
                <w:szCs w:val="28"/>
                <w:lang w:val="uk-UA"/>
              </w:rPr>
            </w:pPr>
            <w:r>
              <w:rPr>
                <w:rFonts w:ascii="Times New Roman" w:hAnsi="Times New Roman"/>
                <w:sz w:val="28"/>
                <w:szCs w:val="28"/>
                <w:lang w:val="uk-UA"/>
              </w:rPr>
              <w:lastRenderedPageBreak/>
              <w:t>Зважаючи на те, що поняття «</w:t>
            </w:r>
            <w:r w:rsidRPr="00EF45F9">
              <w:rPr>
                <w:rFonts w:ascii="Times New Roman" w:hAnsi="Times New Roman"/>
                <w:sz w:val="28"/>
                <w:szCs w:val="28"/>
                <w:lang w:val="uk-UA"/>
              </w:rPr>
              <w:t>інша особа, права чи законні інтереси якої обмежуються п</w:t>
            </w:r>
            <w:r>
              <w:rPr>
                <w:rFonts w:ascii="Times New Roman" w:hAnsi="Times New Roman"/>
                <w:sz w:val="28"/>
                <w:szCs w:val="28"/>
                <w:lang w:val="uk-UA"/>
              </w:rPr>
              <w:t xml:space="preserve">ід час досудового розслідування» за змістом ширше, ніж </w:t>
            </w:r>
            <w:r w:rsidRPr="00EF45F9">
              <w:rPr>
                <w:rFonts w:ascii="Times New Roman" w:hAnsi="Times New Roman"/>
                <w:sz w:val="28"/>
                <w:szCs w:val="28"/>
                <w:lang w:val="uk-UA"/>
              </w:rPr>
              <w:t>особа, щодо якої застосовуються заходи забезпечення кримінального провадження</w:t>
            </w:r>
            <w:r>
              <w:rPr>
                <w:rFonts w:ascii="Times New Roman" w:hAnsi="Times New Roman"/>
                <w:sz w:val="28"/>
                <w:szCs w:val="28"/>
                <w:lang w:val="uk-UA"/>
              </w:rPr>
              <w:t>, доцільніше вживати його</w:t>
            </w:r>
          </w:p>
        </w:tc>
      </w:tr>
      <w:tr w:rsidR="007C0870" w:rsidRPr="00132089" w14:paraId="126F776C" w14:textId="77777777" w:rsidTr="005A4D8F">
        <w:tc>
          <w:tcPr>
            <w:tcW w:w="5665" w:type="dxa"/>
          </w:tcPr>
          <w:p w14:paraId="24F4D8AA" w14:textId="77777777" w:rsidR="007C0870" w:rsidRPr="0055603C" w:rsidRDefault="007C0870" w:rsidP="004C399A">
            <w:pPr>
              <w:spacing w:line="238" w:lineRule="auto"/>
              <w:jc w:val="both"/>
              <w:rPr>
                <w:rFonts w:ascii="Times New Roman" w:hAnsi="Times New Roman"/>
                <w:spacing w:val="-2"/>
                <w:sz w:val="28"/>
                <w:szCs w:val="28"/>
                <w:lang w:val="uk-UA"/>
              </w:rPr>
            </w:pPr>
            <w:r w:rsidRPr="0055603C">
              <w:rPr>
                <w:rFonts w:ascii="Times New Roman" w:hAnsi="Times New Roman"/>
                <w:spacing w:val="-2"/>
                <w:sz w:val="28"/>
                <w:szCs w:val="28"/>
                <w:lang w:val="uk-UA"/>
              </w:rPr>
              <w:lastRenderedPageBreak/>
              <w:t>Стаття 20. Забезпечення права на захист</w:t>
            </w:r>
          </w:p>
          <w:p w14:paraId="6028C0A8" w14:textId="77777777" w:rsidR="007C0870" w:rsidRPr="0055603C" w:rsidRDefault="007C0870" w:rsidP="004C399A">
            <w:pPr>
              <w:spacing w:line="238" w:lineRule="auto"/>
              <w:jc w:val="both"/>
              <w:rPr>
                <w:rFonts w:ascii="Times New Roman" w:hAnsi="Times New Roman"/>
                <w:spacing w:val="-2"/>
                <w:sz w:val="28"/>
                <w:szCs w:val="28"/>
                <w:lang w:val="uk-UA"/>
              </w:rPr>
            </w:pPr>
            <w:r w:rsidRPr="0055603C">
              <w:rPr>
                <w:rFonts w:ascii="Times New Roman" w:hAnsi="Times New Roman"/>
                <w:spacing w:val="-2"/>
                <w:sz w:val="28"/>
                <w:szCs w:val="28"/>
                <w:lang w:val="uk-UA"/>
              </w:rPr>
              <w:t>1. Підозрюваний, обвинувачений, виправданий, засуджений</w:t>
            </w:r>
            <w:r w:rsidRPr="0055603C">
              <w:rPr>
                <w:rFonts w:ascii="Times New Roman" w:hAnsi="Times New Roman"/>
                <w:b/>
                <w:spacing w:val="-2"/>
                <w:sz w:val="28"/>
                <w:szCs w:val="28"/>
                <w:lang w:val="uk-UA"/>
              </w:rPr>
              <w:t>,</w:t>
            </w:r>
            <w:r w:rsidRPr="0055603C">
              <w:rPr>
                <w:rFonts w:ascii="Times New Roman" w:hAnsi="Times New Roman"/>
                <w:spacing w:val="-2"/>
                <w:sz w:val="28"/>
                <w:szCs w:val="28"/>
                <w:lang w:val="uk-UA"/>
              </w:rPr>
              <w:t xml:space="preserve"> </w:t>
            </w:r>
            <w:r w:rsidRPr="0055603C">
              <w:rPr>
                <w:rFonts w:ascii="Times New Roman" w:hAnsi="Times New Roman"/>
                <w:b/>
                <w:spacing w:val="-2"/>
                <w:sz w:val="28"/>
                <w:szCs w:val="28"/>
                <w:lang w:val="uk-UA"/>
              </w:rPr>
              <w:t xml:space="preserve">особа, стосовно якої розглядається питання про видачу іноземній державі (екстрадицію), </w:t>
            </w:r>
            <w:r w:rsidRPr="0055603C">
              <w:rPr>
                <w:rFonts w:ascii="Times New Roman" w:hAnsi="Times New Roman"/>
                <w:b/>
                <w:color w:val="000000" w:themeColor="text1"/>
                <w:spacing w:val="-2"/>
                <w:sz w:val="28"/>
                <w:szCs w:val="28"/>
                <w:lang w:val="uk-UA"/>
              </w:rPr>
              <w:t xml:space="preserve">особа, стосовно якої передбачається застосування примусових заходів медичного чи виховного характеру або вирішується </w:t>
            </w:r>
            <w:r w:rsidRPr="0055603C">
              <w:rPr>
                <w:rFonts w:ascii="Times New Roman" w:hAnsi="Times New Roman"/>
                <w:b/>
                <w:color w:val="000000" w:themeColor="text1"/>
                <w:spacing w:val="-2"/>
                <w:sz w:val="28"/>
                <w:szCs w:val="28"/>
                <w:lang w:val="uk-UA"/>
              </w:rPr>
              <w:lastRenderedPageBreak/>
              <w:t>питання про їх застосування у кримінальному провадженні,</w:t>
            </w:r>
            <w:r w:rsidRPr="0055603C">
              <w:rPr>
                <w:rFonts w:ascii="Times New Roman" w:hAnsi="Times New Roman"/>
                <w:spacing w:val="-2"/>
                <w:sz w:val="28"/>
                <w:szCs w:val="28"/>
                <w:lang w:val="uk-UA"/>
              </w:rPr>
              <w:t xml:space="preserve"> має право на захист, яке полягає у наданні йому можливості </w:t>
            </w:r>
            <w:r w:rsidRPr="0055603C">
              <w:rPr>
                <w:rFonts w:ascii="Times New Roman" w:hAnsi="Times New Roman"/>
                <w:b/>
                <w:color w:val="000000" w:themeColor="text1"/>
                <w:spacing w:val="-2"/>
                <w:sz w:val="28"/>
                <w:szCs w:val="28"/>
                <w:lang w:val="uk-UA" w:eastAsia="ar-SA"/>
              </w:rPr>
              <w:t>будь-якими не забороненими законом засобами, захищати свої права, свободи та інтереси особисто, в тому числі</w:t>
            </w:r>
            <w:r w:rsidRPr="0055603C">
              <w:rPr>
                <w:rFonts w:ascii="Times New Roman" w:hAnsi="Times New Roman"/>
                <w:i/>
                <w:color w:val="000000" w:themeColor="text1"/>
                <w:spacing w:val="-2"/>
                <w:sz w:val="28"/>
                <w:szCs w:val="28"/>
                <w:lang w:val="uk-UA"/>
              </w:rPr>
              <w:t xml:space="preserve"> </w:t>
            </w:r>
            <w:r w:rsidRPr="0055603C">
              <w:rPr>
                <w:rFonts w:ascii="Times New Roman" w:hAnsi="Times New Roman"/>
                <w:spacing w:val="-2"/>
                <w:sz w:val="28"/>
                <w:szCs w:val="28"/>
                <w:lang w:val="uk-UA"/>
              </w:rPr>
              <w:t xml:space="preserve">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w:t>
            </w:r>
            <w:r w:rsidRPr="0055603C">
              <w:rPr>
                <w:rFonts w:ascii="Times New Roman" w:hAnsi="Times New Roman"/>
                <w:b/>
                <w:spacing w:val="-2"/>
                <w:sz w:val="28"/>
                <w:szCs w:val="28"/>
                <w:lang w:val="uk-UA"/>
              </w:rPr>
              <w:t>правничою допомогою</w:t>
            </w:r>
            <w:r w:rsidRPr="0055603C">
              <w:rPr>
                <w:rFonts w:ascii="Times New Roman" w:hAnsi="Times New Roman"/>
                <w:spacing w:val="-2"/>
                <w:sz w:val="28"/>
                <w:szCs w:val="28"/>
                <w:lang w:val="uk-UA"/>
              </w:rPr>
              <w:t xml:space="preserve"> захисника, а також реалізовувати інші процесуальні права, передбачені цим Кодексом.</w:t>
            </w:r>
          </w:p>
          <w:p w14:paraId="1673D123" w14:textId="77777777" w:rsidR="007C0870" w:rsidRPr="0055603C" w:rsidRDefault="007C0870" w:rsidP="004C399A">
            <w:pPr>
              <w:rPr>
                <w:lang w:val="uk-UA"/>
              </w:rPr>
            </w:pPr>
            <w:r w:rsidRPr="0055603C">
              <w:rPr>
                <w:rFonts w:ascii="Times New Roman" w:hAnsi="Times New Roman"/>
                <w:spacing w:val="-2"/>
                <w:sz w:val="28"/>
                <w:szCs w:val="28"/>
                <w:lang w:val="uk-UA"/>
              </w:rPr>
              <w:t>…</w:t>
            </w:r>
          </w:p>
        </w:tc>
        <w:tc>
          <w:tcPr>
            <w:tcW w:w="4945" w:type="dxa"/>
          </w:tcPr>
          <w:p w14:paraId="742AF8F7" w14:textId="77777777" w:rsidR="00EF45F9" w:rsidRPr="0055603C" w:rsidRDefault="00EF45F9" w:rsidP="00EF45F9">
            <w:pPr>
              <w:spacing w:line="238" w:lineRule="auto"/>
              <w:jc w:val="both"/>
              <w:rPr>
                <w:rFonts w:ascii="Times New Roman" w:hAnsi="Times New Roman"/>
                <w:spacing w:val="-2"/>
                <w:sz w:val="28"/>
                <w:szCs w:val="28"/>
                <w:lang w:val="uk-UA"/>
              </w:rPr>
            </w:pPr>
            <w:r w:rsidRPr="0055603C">
              <w:rPr>
                <w:rFonts w:ascii="Times New Roman" w:hAnsi="Times New Roman"/>
                <w:spacing w:val="-2"/>
                <w:sz w:val="28"/>
                <w:szCs w:val="28"/>
                <w:lang w:val="uk-UA"/>
              </w:rPr>
              <w:lastRenderedPageBreak/>
              <w:t>Стаття 20. Забезпечення права на захист</w:t>
            </w:r>
          </w:p>
          <w:p w14:paraId="2F9DFFFC" w14:textId="77777777" w:rsidR="00EF45F9" w:rsidRPr="00AB4DA7" w:rsidRDefault="00EF45F9" w:rsidP="00EF45F9">
            <w:pPr>
              <w:spacing w:line="238" w:lineRule="auto"/>
              <w:jc w:val="both"/>
              <w:rPr>
                <w:rFonts w:ascii="Times New Roman" w:hAnsi="Times New Roman"/>
                <w:i/>
                <w:spacing w:val="-2"/>
                <w:sz w:val="28"/>
                <w:szCs w:val="28"/>
                <w:lang w:val="uk-UA"/>
              </w:rPr>
            </w:pPr>
            <w:r w:rsidRPr="0055603C">
              <w:rPr>
                <w:rFonts w:ascii="Times New Roman" w:hAnsi="Times New Roman"/>
                <w:spacing w:val="-2"/>
                <w:sz w:val="28"/>
                <w:szCs w:val="28"/>
                <w:lang w:val="uk-UA"/>
              </w:rPr>
              <w:t>1. Підозрюваний, обвинувачений, виправданий, засуджений</w:t>
            </w:r>
            <w:r w:rsidRPr="0055603C">
              <w:rPr>
                <w:rFonts w:ascii="Times New Roman" w:hAnsi="Times New Roman"/>
                <w:b/>
                <w:spacing w:val="-2"/>
                <w:sz w:val="28"/>
                <w:szCs w:val="28"/>
                <w:lang w:val="uk-UA"/>
              </w:rPr>
              <w:t>,</w:t>
            </w:r>
            <w:r w:rsidRPr="0055603C">
              <w:rPr>
                <w:rFonts w:ascii="Times New Roman" w:hAnsi="Times New Roman"/>
                <w:spacing w:val="-2"/>
                <w:sz w:val="28"/>
                <w:szCs w:val="28"/>
                <w:lang w:val="uk-UA"/>
              </w:rPr>
              <w:t xml:space="preserve"> </w:t>
            </w:r>
            <w:r w:rsidRPr="00AB4DA7">
              <w:rPr>
                <w:rFonts w:ascii="Times New Roman" w:hAnsi="Times New Roman"/>
                <w:spacing w:val="-2"/>
                <w:sz w:val="28"/>
                <w:szCs w:val="28"/>
                <w:lang w:val="uk-UA"/>
              </w:rPr>
              <w:t xml:space="preserve">особа, стосовно якої розглядається питання про видачу іноземній державі (екстрадицію), </w:t>
            </w:r>
            <w:r w:rsidRPr="00AB4DA7">
              <w:rPr>
                <w:rFonts w:ascii="Times New Roman" w:hAnsi="Times New Roman"/>
                <w:color w:val="000000" w:themeColor="text1"/>
                <w:spacing w:val="-2"/>
                <w:sz w:val="28"/>
                <w:szCs w:val="28"/>
                <w:lang w:val="uk-UA"/>
              </w:rPr>
              <w:t xml:space="preserve">особа, стосовно якої передбачається застосування примусових заходів медичного чи </w:t>
            </w:r>
            <w:r w:rsidRPr="00AB4DA7">
              <w:rPr>
                <w:rFonts w:ascii="Times New Roman" w:hAnsi="Times New Roman"/>
                <w:color w:val="000000" w:themeColor="text1"/>
                <w:spacing w:val="-2"/>
                <w:sz w:val="28"/>
                <w:szCs w:val="28"/>
                <w:lang w:val="uk-UA"/>
              </w:rPr>
              <w:lastRenderedPageBreak/>
              <w:t>виховного характеру або вирішується питання про їх застосування у кримінальному провадженні,</w:t>
            </w:r>
            <w:r w:rsidRPr="00AB4DA7">
              <w:rPr>
                <w:rFonts w:ascii="Times New Roman" w:hAnsi="Times New Roman"/>
                <w:spacing w:val="-2"/>
                <w:sz w:val="28"/>
                <w:szCs w:val="28"/>
                <w:lang w:val="uk-UA"/>
              </w:rPr>
              <w:t xml:space="preserve"> </w:t>
            </w:r>
            <w:r w:rsidR="0066583C" w:rsidRPr="00AB4DA7">
              <w:rPr>
                <w:rFonts w:ascii="Times New Roman" w:hAnsi="Times New Roman"/>
                <w:spacing w:val="-2"/>
                <w:sz w:val="28"/>
                <w:szCs w:val="28"/>
                <w:lang w:val="uk-UA"/>
              </w:rPr>
              <w:t>інша особа, права чи законні інтереси якої обмежуються під час досудового розслідування,</w:t>
            </w:r>
            <w:r w:rsidR="0066583C" w:rsidRPr="00AB4DA7">
              <w:rPr>
                <w:rFonts w:ascii="Times New Roman" w:hAnsi="Times New Roman"/>
                <w:i/>
                <w:spacing w:val="-2"/>
                <w:sz w:val="28"/>
                <w:szCs w:val="28"/>
                <w:lang w:val="uk-UA"/>
              </w:rPr>
              <w:t xml:space="preserve"> </w:t>
            </w:r>
            <w:r w:rsidRPr="00AB4DA7">
              <w:rPr>
                <w:rFonts w:ascii="Times New Roman" w:hAnsi="Times New Roman"/>
                <w:spacing w:val="-2"/>
                <w:sz w:val="28"/>
                <w:szCs w:val="28"/>
                <w:lang w:val="uk-UA"/>
              </w:rPr>
              <w:t xml:space="preserve">має право на захист, яке полягає у наданні йому можливості </w:t>
            </w:r>
            <w:r w:rsidRPr="00AB4DA7">
              <w:rPr>
                <w:rFonts w:ascii="Times New Roman" w:hAnsi="Times New Roman"/>
                <w:color w:val="000000" w:themeColor="text1"/>
                <w:spacing w:val="-2"/>
                <w:sz w:val="28"/>
                <w:szCs w:val="28"/>
                <w:lang w:val="uk-UA" w:eastAsia="ar-SA"/>
              </w:rPr>
              <w:t>будь-якими не забороненими законом засобами, захищати свої права, свободи та інтереси особисто, в тому числі</w:t>
            </w:r>
            <w:r w:rsidRPr="00AB4DA7">
              <w:rPr>
                <w:rFonts w:ascii="Times New Roman" w:hAnsi="Times New Roman"/>
                <w:i/>
                <w:color w:val="000000" w:themeColor="text1"/>
                <w:spacing w:val="-2"/>
                <w:sz w:val="28"/>
                <w:szCs w:val="28"/>
                <w:lang w:val="uk-UA"/>
              </w:rPr>
              <w:t xml:space="preserve"> </w:t>
            </w:r>
            <w:r w:rsidRPr="00AB4DA7">
              <w:rPr>
                <w:rFonts w:ascii="Times New Roman" w:hAnsi="Times New Roman"/>
                <w:spacing w:val="-2"/>
                <w:sz w:val="28"/>
                <w:szCs w:val="28"/>
                <w:lang w:val="uk-UA"/>
              </w:rPr>
              <w:t>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правничою допомогою захисника, а також реалізовувати інші процесуальні права, передбачені цим Кодексом.</w:t>
            </w:r>
          </w:p>
          <w:p w14:paraId="5B7241E2" w14:textId="77777777" w:rsidR="007C0870" w:rsidRPr="0055603C" w:rsidRDefault="007C0870" w:rsidP="004C399A">
            <w:pPr>
              <w:spacing w:line="238" w:lineRule="auto"/>
              <w:jc w:val="both"/>
              <w:rPr>
                <w:rFonts w:ascii="Times New Roman" w:hAnsi="Times New Roman"/>
                <w:spacing w:val="-2"/>
                <w:sz w:val="28"/>
                <w:szCs w:val="28"/>
                <w:lang w:val="uk-UA"/>
              </w:rPr>
            </w:pPr>
          </w:p>
        </w:tc>
        <w:tc>
          <w:tcPr>
            <w:tcW w:w="4518" w:type="dxa"/>
          </w:tcPr>
          <w:p w14:paraId="4956650D" w14:textId="77777777" w:rsidR="007C0870" w:rsidRPr="0055603C" w:rsidRDefault="0066583C" w:rsidP="004C399A">
            <w:pPr>
              <w:spacing w:line="238" w:lineRule="auto"/>
              <w:jc w:val="both"/>
              <w:rPr>
                <w:rFonts w:ascii="Times New Roman" w:hAnsi="Times New Roman"/>
                <w:spacing w:val="-2"/>
                <w:sz w:val="28"/>
                <w:szCs w:val="28"/>
                <w:lang w:val="uk-UA"/>
              </w:rPr>
            </w:pPr>
            <w:r>
              <w:rPr>
                <w:rFonts w:ascii="Times New Roman" w:hAnsi="Times New Roman"/>
                <w:spacing w:val="-2"/>
                <w:sz w:val="28"/>
                <w:szCs w:val="28"/>
                <w:lang w:val="uk-UA"/>
              </w:rPr>
              <w:lastRenderedPageBreak/>
              <w:t xml:space="preserve"> </w:t>
            </w:r>
            <w:r w:rsidR="00AB4DA7" w:rsidRPr="00AB4DA7">
              <w:rPr>
                <w:rFonts w:ascii="Times New Roman" w:hAnsi="Times New Roman"/>
                <w:spacing w:val="-2"/>
                <w:sz w:val="28"/>
                <w:szCs w:val="28"/>
                <w:lang w:val="uk-UA"/>
              </w:rPr>
              <w:t>Зважаючи на те, що поняття «інша особа, права чи законні інтереси якої обмежуються під час досудового розслідування» за змістом ширше, ніж особа, щодо якої застосовуються заходи забезпечення кримінального провадження, доцільніше вживати його</w:t>
            </w:r>
          </w:p>
        </w:tc>
      </w:tr>
      <w:tr w:rsidR="007C0870" w:rsidRPr="0055603C" w14:paraId="27D3C359" w14:textId="77777777" w:rsidTr="005A4D8F">
        <w:tc>
          <w:tcPr>
            <w:tcW w:w="5665" w:type="dxa"/>
          </w:tcPr>
          <w:p w14:paraId="59451996"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Стаття 42. Підозрюваний, обвинувачений</w:t>
            </w:r>
          </w:p>
          <w:p w14:paraId="4AF387E7"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w:t>
            </w:r>
          </w:p>
          <w:p w14:paraId="7BB17EC8" w14:textId="77777777" w:rsidR="007C0870"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3. Підозрюваний, обвинувачений має право:</w:t>
            </w:r>
          </w:p>
          <w:p w14:paraId="6359C500" w14:textId="77777777" w:rsidR="007C0870" w:rsidRPr="0055603C" w:rsidRDefault="007C0870" w:rsidP="004C399A">
            <w:pPr>
              <w:spacing w:line="238" w:lineRule="auto"/>
              <w:jc w:val="both"/>
              <w:rPr>
                <w:rFonts w:ascii="Times New Roman" w:hAnsi="Times New Roman"/>
                <w:sz w:val="28"/>
                <w:szCs w:val="28"/>
                <w:lang w:val="uk-UA"/>
              </w:rPr>
            </w:pPr>
          </w:p>
          <w:p w14:paraId="05E78511" w14:textId="77777777" w:rsidR="007C0870" w:rsidRDefault="007C0870" w:rsidP="004C399A">
            <w:pPr>
              <w:spacing w:line="238" w:lineRule="auto"/>
              <w:jc w:val="both"/>
              <w:rPr>
                <w:rFonts w:ascii="Times New Roman" w:hAnsi="Times New Roman"/>
                <w:b/>
                <w:sz w:val="28"/>
                <w:szCs w:val="28"/>
                <w:lang w:val="uk-UA"/>
              </w:rPr>
            </w:pPr>
            <w:r>
              <w:rPr>
                <w:rFonts w:ascii="Times New Roman" w:hAnsi="Times New Roman"/>
                <w:b/>
                <w:sz w:val="28"/>
                <w:szCs w:val="28"/>
                <w:lang w:val="uk-UA"/>
              </w:rPr>
              <w:t>1-1)</w:t>
            </w:r>
            <w:r w:rsidRPr="0055603C">
              <w:rPr>
                <w:rFonts w:ascii="Times New Roman" w:hAnsi="Times New Roman"/>
                <w:b/>
                <w:sz w:val="28"/>
                <w:szCs w:val="28"/>
                <w:lang w:val="uk-UA"/>
              </w:rPr>
              <w:t>будь-якими не забороненими законом засобами захищатись від кримінального обвинувачення;</w:t>
            </w:r>
          </w:p>
          <w:p w14:paraId="1DE89E84" w14:textId="77777777" w:rsidR="007C0870" w:rsidRDefault="007C0870" w:rsidP="004C399A">
            <w:pPr>
              <w:spacing w:line="238" w:lineRule="auto"/>
              <w:jc w:val="both"/>
              <w:rPr>
                <w:rFonts w:ascii="Times New Roman" w:hAnsi="Times New Roman"/>
                <w:b/>
                <w:sz w:val="28"/>
                <w:szCs w:val="28"/>
                <w:lang w:val="uk-UA"/>
              </w:rPr>
            </w:pPr>
            <w:r>
              <w:rPr>
                <w:rFonts w:ascii="Times New Roman" w:hAnsi="Times New Roman"/>
                <w:b/>
                <w:sz w:val="28"/>
                <w:szCs w:val="28"/>
                <w:lang w:val="uk-UA"/>
              </w:rPr>
              <w:t>….</w:t>
            </w:r>
          </w:p>
          <w:p w14:paraId="0015F06B" w14:textId="77777777" w:rsidR="007C0870" w:rsidRPr="0055603C" w:rsidRDefault="007C0870" w:rsidP="004C399A">
            <w:pPr>
              <w:spacing w:line="238" w:lineRule="auto"/>
              <w:jc w:val="both"/>
              <w:rPr>
                <w:rFonts w:ascii="Times New Roman" w:hAnsi="Times New Roman"/>
                <w:sz w:val="28"/>
                <w:szCs w:val="28"/>
                <w:lang w:val="uk-UA"/>
              </w:rPr>
            </w:pPr>
          </w:p>
          <w:p w14:paraId="64B4F0C4" w14:textId="77777777" w:rsidR="007C0870" w:rsidRPr="0055603C" w:rsidRDefault="007C0870" w:rsidP="004C399A">
            <w:pPr>
              <w:spacing w:line="238" w:lineRule="auto"/>
              <w:jc w:val="both"/>
              <w:rPr>
                <w:rFonts w:ascii="Times New Roman" w:hAnsi="Times New Roman"/>
                <w:sz w:val="28"/>
                <w:szCs w:val="28"/>
                <w:lang w:val="uk-UA"/>
              </w:rPr>
            </w:pPr>
            <w:r>
              <w:rPr>
                <w:rFonts w:ascii="Times New Roman" w:hAnsi="Times New Roman"/>
                <w:b/>
                <w:sz w:val="28"/>
                <w:szCs w:val="28"/>
                <w:lang w:val="uk-UA"/>
              </w:rPr>
              <w:t>16</w:t>
            </w:r>
            <w:r w:rsidRPr="0055603C">
              <w:rPr>
                <w:rFonts w:ascii="Times New Roman" w:hAnsi="Times New Roman"/>
                <w:b/>
                <w:sz w:val="28"/>
                <w:szCs w:val="28"/>
                <w:lang w:val="uk-UA"/>
              </w:rPr>
              <w:t>)</w:t>
            </w:r>
            <w:r w:rsidRPr="0055603C">
              <w:rPr>
                <w:rFonts w:ascii="Times New Roman" w:hAnsi="Times New Roman"/>
                <w:sz w:val="28"/>
                <w:szCs w:val="28"/>
                <w:lang w:val="uk-UA"/>
              </w:rPr>
              <w:t xml:space="preserve"> </w:t>
            </w:r>
            <w:r w:rsidRPr="0055603C">
              <w:rPr>
                <w:rFonts w:ascii="Times New Roman" w:hAnsi="Times New Roman"/>
                <w:b/>
                <w:sz w:val="28"/>
                <w:szCs w:val="28"/>
                <w:lang w:val="uk-UA"/>
              </w:rPr>
              <w:t>бути повідомленим про процесуальні рішення та дії,</w:t>
            </w:r>
            <w:r w:rsidRPr="0055603C">
              <w:rPr>
                <w:rFonts w:ascii="Times New Roman" w:hAnsi="Times New Roman"/>
                <w:sz w:val="28"/>
                <w:szCs w:val="28"/>
                <w:lang w:val="uk-UA"/>
              </w:rPr>
              <w:t xml:space="preserve"> оскаржувати рішення, дії та бездіяльність слідчого, прокурора, слідчого судді в порядку, передбаченому цим Кодексом;</w:t>
            </w:r>
          </w:p>
        </w:tc>
        <w:tc>
          <w:tcPr>
            <w:tcW w:w="4945" w:type="dxa"/>
          </w:tcPr>
          <w:p w14:paraId="0C857C61" w14:textId="77777777" w:rsidR="007C0870" w:rsidRDefault="007C0870" w:rsidP="004C399A">
            <w:pPr>
              <w:spacing w:line="238" w:lineRule="auto"/>
              <w:jc w:val="both"/>
              <w:rPr>
                <w:rFonts w:ascii="Times New Roman" w:hAnsi="Times New Roman"/>
                <w:sz w:val="28"/>
                <w:szCs w:val="28"/>
                <w:lang w:val="uk-UA"/>
              </w:rPr>
            </w:pPr>
          </w:p>
          <w:p w14:paraId="780148F0" w14:textId="77777777" w:rsidR="00AB4DA7" w:rsidRDefault="00AB4DA7" w:rsidP="004C399A">
            <w:pPr>
              <w:spacing w:line="238" w:lineRule="auto"/>
              <w:jc w:val="both"/>
              <w:rPr>
                <w:rFonts w:ascii="Times New Roman" w:hAnsi="Times New Roman"/>
                <w:sz w:val="28"/>
                <w:szCs w:val="28"/>
                <w:lang w:val="uk-UA"/>
              </w:rPr>
            </w:pPr>
          </w:p>
          <w:p w14:paraId="645805C3" w14:textId="77777777" w:rsidR="00AB4DA7" w:rsidRDefault="00AB4DA7" w:rsidP="004C399A">
            <w:pPr>
              <w:spacing w:line="238" w:lineRule="auto"/>
              <w:jc w:val="both"/>
              <w:rPr>
                <w:rFonts w:ascii="Times New Roman" w:hAnsi="Times New Roman"/>
                <w:sz w:val="28"/>
                <w:szCs w:val="28"/>
                <w:lang w:val="uk-UA"/>
              </w:rPr>
            </w:pPr>
          </w:p>
          <w:p w14:paraId="1FE1FD4E" w14:textId="77777777" w:rsidR="00AB4DA7" w:rsidRDefault="00AB4DA7" w:rsidP="004C399A">
            <w:pPr>
              <w:spacing w:line="238" w:lineRule="auto"/>
              <w:jc w:val="both"/>
              <w:rPr>
                <w:rFonts w:ascii="Times New Roman" w:hAnsi="Times New Roman"/>
                <w:sz w:val="28"/>
                <w:szCs w:val="28"/>
                <w:lang w:val="uk-UA"/>
              </w:rPr>
            </w:pPr>
          </w:p>
          <w:p w14:paraId="3BBF6FA7" w14:textId="3F082B9C" w:rsidR="00AB4DA7" w:rsidRPr="0055603C" w:rsidRDefault="00AB4DA7" w:rsidP="004C399A">
            <w:pPr>
              <w:spacing w:line="238" w:lineRule="auto"/>
              <w:jc w:val="both"/>
              <w:rPr>
                <w:rFonts w:ascii="Times New Roman" w:hAnsi="Times New Roman"/>
                <w:sz w:val="28"/>
                <w:szCs w:val="28"/>
                <w:lang w:val="uk-UA"/>
              </w:rPr>
            </w:pPr>
            <w:r w:rsidRPr="00AB4DA7">
              <w:rPr>
                <w:rFonts w:ascii="Times New Roman" w:hAnsi="Times New Roman"/>
                <w:sz w:val="28"/>
                <w:szCs w:val="28"/>
                <w:lang w:val="uk-UA"/>
              </w:rPr>
              <w:t>1-1)</w:t>
            </w:r>
            <w:r w:rsidR="00132089">
              <w:rPr>
                <w:rFonts w:ascii="Times New Roman" w:hAnsi="Times New Roman"/>
                <w:sz w:val="28"/>
                <w:szCs w:val="28"/>
                <w:lang w:val="uk-UA"/>
              </w:rPr>
              <w:t xml:space="preserve"> </w:t>
            </w:r>
            <w:r w:rsidRPr="00AB4DA7">
              <w:rPr>
                <w:rFonts w:ascii="Times New Roman" w:hAnsi="Times New Roman"/>
                <w:sz w:val="28"/>
                <w:szCs w:val="28"/>
                <w:lang w:val="uk-UA"/>
              </w:rPr>
              <w:t xml:space="preserve">будь-якими не забороненими законом засобами захищатись від </w:t>
            </w:r>
            <w:r w:rsidR="005615BC">
              <w:rPr>
                <w:rFonts w:ascii="Times New Roman" w:hAnsi="Times New Roman"/>
                <w:sz w:val="28"/>
                <w:szCs w:val="28"/>
                <w:lang w:val="uk-UA"/>
              </w:rPr>
              <w:t xml:space="preserve">підозри та </w:t>
            </w:r>
            <w:r w:rsidRPr="00AB4DA7">
              <w:rPr>
                <w:rFonts w:ascii="Times New Roman" w:hAnsi="Times New Roman"/>
                <w:sz w:val="28"/>
                <w:szCs w:val="28"/>
                <w:lang w:val="uk-UA"/>
              </w:rPr>
              <w:t>кримінального обвинувачення;</w:t>
            </w:r>
          </w:p>
        </w:tc>
        <w:tc>
          <w:tcPr>
            <w:tcW w:w="4518" w:type="dxa"/>
          </w:tcPr>
          <w:p w14:paraId="3A2B3D19" w14:textId="77777777" w:rsidR="007C0870" w:rsidRPr="0055603C" w:rsidRDefault="005615BC" w:rsidP="005615BC">
            <w:pPr>
              <w:spacing w:line="238" w:lineRule="auto"/>
              <w:jc w:val="both"/>
              <w:rPr>
                <w:rFonts w:ascii="Times New Roman" w:hAnsi="Times New Roman"/>
                <w:sz w:val="28"/>
                <w:szCs w:val="28"/>
                <w:lang w:val="uk-UA"/>
              </w:rPr>
            </w:pPr>
            <w:r>
              <w:rPr>
                <w:rFonts w:ascii="Times New Roman" w:hAnsi="Times New Roman"/>
                <w:sz w:val="28"/>
                <w:szCs w:val="28"/>
                <w:lang w:val="uk-UA"/>
              </w:rPr>
              <w:t xml:space="preserve">Зважаючи на визначення обвинувачення (п. 3 ст. 3) та моменту його початку (ч. 4 ст. 110) у КПК України, доцільно вказати можливість захисту і від підозри. </w:t>
            </w:r>
            <w:r w:rsidR="0066583C">
              <w:rPr>
                <w:rFonts w:ascii="Times New Roman" w:hAnsi="Times New Roman"/>
                <w:sz w:val="28"/>
                <w:szCs w:val="28"/>
                <w:lang w:val="uk-UA"/>
              </w:rPr>
              <w:t xml:space="preserve"> </w:t>
            </w:r>
          </w:p>
        </w:tc>
      </w:tr>
      <w:tr w:rsidR="007C0870" w:rsidRPr="0055603C" w14:paraId="5C413C02" w14:textId="77777777" w:rsidTr="005A4D8F">
        <w:tc>
          <w:tcPr>
            <w:tcW w:w="5665" w:type="dxa"/>
          </w:tcPr>
          <w:p w14:paraId="01F9E9F4" w14:textId="77777777" w:rsidR="007C0870" w:rsidRDefault="00254C56" w:rsidP="004C399A">
            <w:pPr>
              <w:rPr>
                <w:rFonts w:ascii="Times New Roman" w:hAnsi="Times New Roman"/>
                <w:b/>
                <w:sz w:val="28"/>
                <w:szCs w:val="28"/>
                <w:lang w:val="uk-UA"/>
              </w:rPr>
            </w:pPr>
            <w:r>
              <w:rPr>
                <w:rFonts w:ascii="Times New Roman" w:hAnsi="Times New Roman"/>
                <w:b/>
                <w:sz w:val="28"/>
                <w:szCs w:val="28"/>
                <w:lang w:val="uk-UA"/>
              </w:rPr>
              <w:t>Стаття 45</w:t>
            </w:r>
          </w:p>
          <w:p w14:paraId="6B90E717" w14:textId="77777777" w:rsidR="007C0870" w:rsidRPr="0055603C" w:rsidRDefault="007C0870" w:rsidP="004C399A">
            <w:pPr>
              <w:rPr>
                <w:b/>
                <w:lang w:val="uk-UA"/>
              </w:rPr>
            </w:pPr>
            <w:r w:rsidRPr="00254C56">
              <w:rPr>
                <w:rFonts w:ascii="Times New Roman" w:hAnsi="Times New Roman"/>
                <w:b/>
                <w:sz w:val="28"/>
                <w:szCs w:val="28"/>
                <w:lang w:val="uk-UA"/>
              </w:rPr>
              <w:t>Виключити</w:t>
            </w:r>
          </w:p>
        </w:tc>
        <w:tc>
          <w:tcPr>
            <w:tcW w:w="4945" w:type="dxa"/>
          </w:tcPr>
          <w:p w14:paraId="30FE5911" w14:textId="77777777" w:rsidR="007C0870" w:rsidRDefault="007C0870" w:rsidP="004C399A">
            <w:pPr>
              <w:rPr>
                <w:rFonts w:ascii="Times New Roman" w:hAnsi="Times New Roman"/>
                <w:b/>
                <w:sz w:val="28"/>
                <w:szCs w:val="28"/>
                <w:lang w:val="uk-UA"/>
              </w:rPr>
            </w:pPr>
          </w:p>
        </w:tc>
        <w:tc>
          <w:tcPr>
            <w:tcW w:w="4518" w:type="dxa"/>
          </w:tcPr>
          <w:p w14:paraId="28ABA763" w14:textId="77777777" w:rsidR="007C0870" w:rsidRDefault="007C0870" w:rsidP="004C399A">
            <w:pPr>
              <w:rPr>
                <w:rFonts w:ascii="Times New Roman" w:hAnsi="Times New Roman"/>
                <w:b/>
                <w:sz w:val="28"/>
                <w:szCs w:val="28"/>
                <w:lang w:val="uk-UA"/>
              </w:rPr>
            </w:pPr>
          </w:p>
        </w:tc>
      </w:tr>
      <w:tr w:rsidR="007C0870" w:rsidRPr="00132089" w14:paraId="0B067610" w14:textId="77777777" w:rsidTr="005A4D8F">
        <w:tc>
          <w:tcPr>
            <w:tcW w:w="5665" w:type="dxa"/>
          </w:tcPr>
          <w:p w14:paraId="4DA7F7A9" w14:textId="77777777" w:rsidR="007C0870" w:rsidRPr="0055603C" w:rsidRDefault="007C0870" w:rsidP="004C399A">
            <w:pPr>
              <w:spacing w:line="238" w:lineRule="auto"/>
              <w:rPr>
                <w:rFonts w:ascii="Times New Roman" w:hAnsi="Times New Roman"/>
                <w:b/>
                <w:sz w:val="28"/>
                <w:szCs w:val="28"/>
                <w:lang w:val="uk-UA"/>
              </w:rPr>
            </w:pPr>
            <w:r w:rsidRPr="0055603C">
              <w:rPr>
                <w:rFonts w:ascii="Times New Roman" w:hAnsi="Times New Roman"/>
                <w:b/>
                <w:spacing w:val="-2"/>
                <w:sz w:val="28"/>
                <w:szCs w:val="28"/>
                <w:lang w:val="uk-UA"/>
              </w:rPr>
              <w:t>Стаття 47.</w:t>
            </w:r>
            <w:r w:rsidRPr="0055603C">
              <w:rPr>
                <w:rFonts w:ascii="Times New Roman" w:hAnsi="Times New Roman"/>
                <w:spacing w:val="-2"/>
                <w:sz w:val="28"/>
                <w:szCs w:val="28"/>
                <w:lang w:val="uk-UA"/>
              </w:rPr>
              <w:t xml:space="preserve"> </w:t>
            </w:r>
            <w:r w:rsidRPr="0055603C">
              <w:rPr>
                <w:rFonts w:ascii="Times New Roman" w:hAnsi="Times New Roman"/>
                <w:b/>
                <w:spacing w:val="-2"/>
                <w:sz w:val="28"/>
                <w:szCs w:val="28"/>
                <w:lang w:val="uk-UA"/>
              </w:rPr>
              <w:t>Права та обов'язки захисника</w:t>
            </w:r>
          </w:p>
          <w:p w14:paraId="3FD4ED8E" w14:textId="77777777" w:rsidR="007C0870" w:rsidRPr="0055603C" w:rsidRDefault="007C0870" w:rsidP="004C399A">
            <w:pPr>
              <w:spacing w:line="238" w:lineRule="auto"/>
              <w:jc w:val="both"/>
              <w:rPr>
                <w:rFonts w:ascii="Times New Roman" w:hAnsi="Times New Roman"/>
                <w:b/>
                <w:spacing w:val="-2"/>
                <w:sz w:val="28"/>
                <w:szCs w:val="28"/>
                <w:lang w:val="uk-UA"/>
              </w:rPr>
            </w:pPr>
            <w:r>
              <w:rPr>
                <w:rFonts w:ascii="Times New Roman" w:hAnsi="Times New Roman"/>
                <w:b/>
                <w:spacing w:val="-2"/>
                <w:sz w:val="28"/>
                <w:szCs w:val="28"/>
                <w:lang w:val="uk-UA"/>
              </w:rPr>
              <w:t>…</w:t>
            </w:r>
          </w:p>
          <w:p w14:paraId="66AA2E49" w14:textId="77777777" w:rsidR="007C0870" w:rsidRPr="0055603C" w:rsidRDefault="007C0870" w:rsidP="004C399A">
            <w:pPr>
              <w:spacing w:line="238" w:lineRule="auto"/>
              <w:jc w:val="both"/>
              <w:rPr>
                <w:rFonts w:ascii="Times New Roman" w:hAnsi="Times New Roman"/>
                <w:spacing w:val="-2"/>
                <w:sz w:val="28"/>
                <w:szCs w:val="28"/>
                <w:lang w:val="uk-UA"/>
              </w:rPr>
            </w:pPr>
            <w:r w:rsidRPr="0055603C">
              <w:rPr>
                <w:rFonts w:ascii="Times New Roman" w:hAnsi="Times New Roman"/>
                <w:b/>
                <w:spacing w:val="-2"/>
                <w:sz w:val="28"/>
                <w:szCs w:val="28"/>
                <w:lang w:val="uk-UA"/>
              </w:rPr>
              <w:t>4.</w:t>
            </w:r>
            <w:r w:rsidRPr="0055603C">
              <w:rPr>
                <w:rFonts w:ascii="Times New Roman" w:hAnsi="Times New Roman"/>
                <w:spacing w:val="-2"/>
                <w:sz w:val="28"/>
                <w:szCs w:val="28"/>
                <w:lang w:val="uk-UA"/>
              </w:rPr>
              <w:t xml:space="preserve"> Захисник після його залучення має право відмовитися від виконання своїх обов'язків лише у випадках:</w:t>
            </w:r>
          </w:p>
          <w:p w14:paraId="29BE8E39" w14:textId="77777777" w:rsidR="007C0870" w:rsidRPr="0055603C" w:rsidRDefault="007C0870" w:rsidP="004C399A">
            <w:pPr>
              <w:spacing w:line="238" w:lineRule="auto"/>
              <w:jc w:val="both"/>
              <w:rPr>
                <w:rFonts w:ascii="Times New Roman" w:hAnsi="Times New Roman"/>
                <w:spacing w:val="-2"/>
                <w:sz w:val="28"/>
                <w:szCs w:val="28"/>
                <w:lang w:val="uk-UA"/>
              </w:rPr>
            </w:pPr>
            <w:r w:rsidRPr="0055603C">
              <w:rPr>
                <w:rFonts w:ascii="Times New Roman" w:hAnsi="Times New Roman"/>
                <w:spacing w:val="-2"/>
                <w:sz w:val="28"/>
                <w:szCs w:val="28"/>
                <w:lang w:val="uk-UA"/>
              </w:rPr>
              <w:t>…</w:t>
            </w:r>
          </w:p>
          <w:p w14:paraId="0E62E32C" w14:textId="77777777" w:rsidR="007C0870" w:rsidRPr="0055603C" w:rsidRDefault="007C0870" w:rsidP="004C399A">
            <w:pPr>
              <w:spacing w:line="238" w:lineRule="auto"/>
              <w:jc w:val="both"/>
              <w:rPr>
                <w:rFonts w:ascii="Times New Roman" w:hAnsi="Times New Roman"/>
                <w:spacing w:val="-2"/>
                <w:sz w:val="28"/>
                <w:szCs w:val="28"/>
                <w:lang w:val="uk-UA"/>
              </w:rPr>
            </w:pPr>
            <w:r w:rsidRPr="0055603C">
              <w:rPr>
                <w:rFonts w:ascii="Times New Roman" w:hAnsi="Times New Roman"/>
                <w:spacing w:val="-2"/>
                <w:sz w:val="28"/>
                <w:szCs w:val="28"/>
                <w:lang w:val="uk-UA"/>
              </w:rPr>
              <w:t>2) незгоди з підозрюваним, обвинуваченим щодо вибраного ним способу захисту;</w:t>
            </w:r>
          </w:p>
          <w:p w14:paraId="02B1C6E3" w14:textId="77777777" w:rsidR="007C0870" w:rsidRPr="0055603C" w:rsidRDefault="007C0870" w:rsidP="004C399A">
            <w:pPr>
              <w:spacing w:line="238" w:lineRule="auto"/>
              <w:jc w:val="both"/>
              <w:rPr>
                <w:rFonts w:ascii="Times New Roman" w:hAnsi="Times New Roman"/>
                <w:spacing w:val="-2"/>
                <w:sz w:val="28"/>
                <w:szCs w:val="28"/>
                <w:lang w:val="uk-UA"/>
              </w:rPr>
            </w:pPr>
          </w:p>
          <w:p w14:paraId="792792E8" w14:textId="77777777" w:rsidR="007C0870" w:rsidRDefault="007C0870" w:rsidP="004C399A">
            <w:pPr>
              <w:spacing w:line="238" w:lineRule="auto"/>
              <w:jc w:val="both"/>
              <w:rPr>
                <w:rFonts w:ascii="Times New Roman" w:hAnsi="Times New Roman"/>
                <w:spacing w:val="-2"/>
                <w:sz w:val="28"/>
                <w:szCs w:val="28"/>
                <w:lang w:val="uk-UA"/>
              </w:rPr>
            </w:pPr>
            <w:r w:rsidRPr="0055603C">
              <w:rPr>
                <w:rFonts w:ascii="Times New Roman" w:hAnsi="Times New Roman"/>
                <w:spacing w:val="-2"/>
                <w:sz w:val="28"/>
                <w:szCs w:val="28"/>
                <w:lang w:val="uk-UA"/>
              </w:rPr>
              <w:t>…</w:t>
            </w:r>
          </w:p>
          <w:p w14:paraId="7E3BC112" w14:textId="77777777" w:rsidR="007C0870" w:rsidRDefault="007C0870" w:rsidP="004C399A">
            <w:pPr>
              <w:spacing w:line="238" w:lineRule="auto"/>
              <w:jc w:val="both"/>
              <w:rPr>
                <w:rFonts w:ascii="Times New Roman" w:hAnsi="Times New Roman"/>
                <w:spacing w:val="-2"/>
                <w:sz w:val="28"/>
                <w:szCs w:val="28"/>
                <w:lang w:val="uk-UA"/>
              </w:rPr>
            </w:pPr>
          </w:p>
          <w:p w14:paraId="556ACAF2" w14:textId="77777777" w:rsidR="007C0870" w:rsidRPr="0055603C" w:rsidRDefault="007C0870" w:rsidP="004C399A">
            <w:pPr>
              <w:spacing w:line="238" w:lineRule="auto"/>
              <w:jc w:val="both"/>
              <w:rPr>
                <w:rFonts w:ascii="Times New Roman" w:hAnsi="Times New Roman"/>
                <w:spacing w:val="-2"/>
                <w:sz w:val="28"/>
                <w:szCs w:val="28"/>
                <w:lang w:val="uk-UA"/>
              </w:rPr>
            </w:pPr>
            <w:r>
              <w:rPr>
                <w:rFonts w:ascii="Times New Roman" w:hAnsi="Times New Roman"/>
                <w:b/>
                <w:spacing w:val="-2"/>
                <w:sz w:val="28"/>
                <w:szCs w:val="28"/>
                <w:lang w:val="uk-UA"/>
              </w:rPr>
              <w:t>5</w:t>
            </w:r>
            <w:r w:rsidRPr="0055603C">
              <w:rPr>
                <w:rFonts w:ascii="Times New Roman" w:hAnsi="Times New Roman"/>
                <w:b/>
                <w:spacing w:val="-2"/>
                <w:sz w:val="28"/>
                <w:szCs w:val="28"/>
                <w:lang w:val="uk-UA"/>
              </w:rPr>
              <w:t>. Вчинення в будь-які формі перешкод до здійснення правомірної діяльності захисника не допускається.</w:t>
            </w:r>
          </w:p>
          <w:p w14:paraId="7CF8860B" w14:textId="77777777" w:rsidR="007C0870" w:rsidRPr="0055603C" w:rsidRDefault="007C0870" w:rsidP="004C399A">
            <w:pPr>
              <w:spacing w:line="238" w:lineRule="auto"/>
              <w:jc w:val="both"/>
              <w:rPr>
                <w:rFonts w:ascii="Times New Roman" w:hAnsi="Times New Roman"/>
                <w:b/>
                <w:spacing w:val="-2"/>
                <w:sz w:val="28"/>
                <w:szCs w:val="28"/>
                <w:lang w:val="uk-UA"/>
              </w:rPr>
            </w:pPr>
          </w:p>
          <w:p w14:paraId="653B55EB" w14:textId="77777777" w:rsidR="007C0870" w:rsidRPr="0055603C" w:rsidRDefault="007C0870" w:rsidP="004C399A">
            <w:pPr>
              <w:spacing w:line="238" w:lineRule="auto"/>
              <w:jc w:val="both"/>
              <w:rPr>
                <w:rFonts w:ascii="Times New Roman" w:hAnsi="Times New Roman"/>
                <w:b/>
                <w:sz w:val="28"/>
                <w:szCs w:val="28"/>
                <w:lang w:val="uk-UA"/>
              </w:rPr>
            </w:pPr>
          </w:p>
        </w:tc>
        <w:tc>
          <w:tcPr>
            <w:tcW w:w="4945" w:type="dxa"/>
          </w:tcPr>
          <w:p w14:paraId="305C1760" w14:textId="77777777" w:rsidR="007C0870" w:rsidRDefault="007C0870" w:rsidP="004C399A">
            <w:pPr>
              <w:spacing w:line="238" w:lineRule="auto"/>
              <w:rPr>
                <w:rFonts w:ascii="Times New Roman" w:hAnsi="Times New Roman"/>
                <w:b/>
                <w:spacing w:val="-2"/>
                <w:sz w:val="28"/>
                <w:szCs w:val="28"/>
                <w:lang w:val="uk-UA"/>
              </w:rPr>
            </w:pPr>
          </w:p>
          <w:p w14:paraId="57F99324" w14:textId="77777777" w:rsidR="00254C56" w:rsidRDefault="00254C56" w:rsidP="004C399A">
            <w:pPr>
              <w:spacing w:line="238" w:lineRule="auto"/>
              <w:rPr>
                <w:rFonts w:ascii="Times New Roman" w:hAnsi="Times New Roman"/>
                <w:b/>
                <w:spacing w:val="-2"/>
                <w:sz w:val="28"/>
                <w:szCs w:val="28"/>
                <w:lang w:val="uk-UA"/>
              </w:rPr>
            </w:pPr>
          </w:p>
          <w:p w14:paraId="1C8EC10B" w14:textId="77777777" w:rsidR="00254C56" w:rsidRDefault="00254C56" w:rsidP="004C399A">
            <w:pPr>
              <w:spacing w:line="238" w:lineRule="auto"/>
              <w:rPr>
                <w:rFonts w:ascii="Times New Roman" w:hAnsi="Times New Roman"/>
                <w:b/>
                <w:spacing w:val="-2"/>
                <w:sz w:val="28"/>
                <w:szCs w:val="28"/>
                <w:lang w:val="uk-UA"/>
              </w:rPr>
            </w:pPr>
          </w:p>
          <w:p w14:paraId="2B908B3B" w14:textId="77777777" w:rsidR="00254C56" w:rsidRDefault="00254C56" w:rsidP="004C399A">
            <w:pPr>
              <w:spacing w:line="238" w:lineRule="auto"/>
              <w:rPr>
                <w:rFonts w:ascii="Times New Roman" w:hAnsi="Times New Roman"/>
                <w:b/>
                <w:spacing w:val="-2"/>
                <w:sz w:val="28"/>
                <w:szCs w:val="28"/>
                <w:lang w:val="uk-UA"/>
              </w:rPr>
            </w:pPr>
          </w:p>
          <w:p w14:paraId="633A0DCE" w14:textId="77777777" w:rsidR="00254C56" w:rsidRDefault="00254C56" w:rsidP="004C399A">
            <w:pPr>
              <w:spacing w:line="238" w:lineRule="auto"/>
              <w:rPr>
                <w:rFonts w:ascii="Times New Roman" w:hAnsi="Times New Roman"/>
                <w:b/>
                <w:spacing w:val="-2"/>
                <w:sz w:val="28"/>
                <w:szCs w:val="28"/>
                <w:lang w:val="uk-UA"/>
              </w:rPr>
            </w:pPr>
          </w:p>
          <w:p w14:paraId="45307A97" w14:textId="77777777" w:rsidR="00254C56" w:rsidRDefault="00254C56" w:rsidP="004C399A">
            <w:pPr>
              <w:spacing w:line="238" w:lineRule="auto"/>
              <w:rPr>
                <w:rFonts w:ascii="Times New Roman" w:hAnsi="Times New Roman"/>
                <w:b/>
                <w:spacing w:val="-2"/>
                <w:sz w:val="28"/>
                <w:szCs w:val="28"/>
                <w:lang w:val="uk-UA"/>
              </w:rPr>
            </w:pPr>
            <w:r w:rsidRPr="00254C56">
              <w:rPr>
                <w:rFonts w:ascii="Times New Roman" w:hAnsi="Times New Roman"/>
                <w:b/>
                <w:spacing w:val="-2"/>
                <w:sz w:val="28"/>
                <w:szCs w:val="28"/>
                <w:lang w:val="uk-UA"/>
              </w:rPr>
              <w:t>2) незгоди з особою, стосовно якої здійснюється захист</w:t>
            </w:r>
            <w:r>
              <w:rPr>
                <w:rFonts w:ascii="Times New Roman" w:hAnsi="Times New Roman"/>
                <w:b/>
                <w:spacing w:val="-2"/>
                <w:sz w:val="28"/>
                <w:szCs w:val="28"/>
                <w:lang w:val="uk-UA"/>
              </w:rPr>
              <w:t>,</w:t>
            </w:r>
            <w:r w:rsidRPr="00254C56">
              <w:rPr>
                <w:rFonts w:ascii="Times New Roman" w:hAnsi="Times New Roman"/>
                <w:b/>
                <w:spacing w:val="-2"/>
                <w:sz w:val="28"/>
                <w:szCs w:val="28"/>
                <w:lang w:val="uk-UA"/>
              </w:rPr>
              <w:t xml:space="preserve"> щодо вибраного н</w:t>
            </w:r>
            <w:r>
              <w:rPr>
                <w:rFonts w:ascii="Times New Roman" w:hAnsi="Times New Roman"/>
                <w:b/>
                <w:spacing w:val="-2"/>
                <w:sz w:val="28"/>
                <w:szCs w:val="28"/>
                <w:lang w:val="uk-UA"/>
              </w:rPr>
              <w:t>ею</w:t>
            </w:r>
            <w:r w:rsidRPr="00254C56">
              <w:rPr>
                <w:rFonts w:ascii="Times New Roman" w:hAnsi="Times New Roman"/>
                <w:b/>
                <w:spacing w:val="-2"/>
                <w:sz w:val="28"/>
                <w:szCs w:val="28"/>
                <w:lang w:val="uk-UA"/>
              </w:rPr>
              <w:t xml:space="preserve"> способу захисту;</w:t>
            </w:r>
          </w:p>
          <w:p w14:paraId="6FDBDC21" w14:textId="77777777" w:rsidR="00254C56" w:rsidRPr="0055603C" w:rsidRDefault="00254C56" w:rsidP="004C399A">
            <w:pPr>
              <w:spacing w:line="238" w:lineRule="auto"/>
              <w:rPr>
                <w:rFonts w:ascii="Times New Roman" w:hAnsi="Times New Roman"/>
                <w:b/>
                <w:spacing w:val="-2"/>
                <w:sz w:val="28"/>
                <w:szCs w:val="28"/>
                <w:lang w:val="uk-UA"/>
              </w:rPr>
            </w:pPr>
          </w:p>
        </w:tc>
        <w:tc>
          <w:tcPr>
            <w:tcW w:w="4518" w:type="dxa"/>
          </w:tcPr>
          <w:p w14:paraId="6098BFB1" w14:textId="77777777" w:rsidR="007C0870" w:rsidRDefault="007C0870" w:rsidP="004C399A">
            <w:pPr>
              <w:spacing w:line="238" w:lineRule="auto"/>
              <w:rPr>
                <w:rFonts w:ascii="Times New Roman" w:hAnsi="Times New Roman"/>
                <w:b/>
                <w:spacing w:val="-2"/>
                <w:sz w:val="28"/>
                <w:szCs w:val="28"/>
                <w:lang w:val="uk-UA"/>
              </w:rPr>
            </w:pPr>
          </w:p>
          <w:p w14:paraId="5EFEE41B" w14:textId="77777777" w:rsidR="00254C56" w:rsidRDefault="00254C56" w:rsidP="004C399A">
            <w:pPr>
              <w:spacing w:line="238" w:lineRule="auto"/>
              <w:rPr>
                <w:rFonts w:ascii="Times New Roman" w:hAnsi="Times New Roman"/>
                <w:b/>
                <w:spacing w:val="-2"/>
                <w:sz w:val="28"/>
                <w:szCs w:val="28"/>
                <w:lang w:val="uk-UA"/>
              </w:rPr>
            </w:pPr>
          </w:p>
          <w:p w14:paraId="7381D4D8" w14:textId="77777777" w:rsidR="00254C56" w:rsidRDefault="00254C56" w:rsidP="004C399A">
            <w:pPr>
              <w:spacing w:line="238" w:lineRule="auto"/>
              <w:rPr>
                <w:rFonts w:ascii="Times New Roman" w:hAnsi="Times New Roman"/>
                <w:b/>
                <w:spacing w:val="-2"/>
                <w:sz w:val="28"/>
                <w:szCs w:val="28"/>
                <w:lang w:val="uk-UA"/>
              </w:rPr>
            </w:pPr>
          </w:p>
          <w:p w14:paraId="56CF5808" w14:textId="77777777" w:rsidR="00254C56" w:rsidRDefault="00254C56" w:rsidP="004C399A">
            <w:pPr>
              <w:spacing w:line="238" w:lineRule="auto"/>
              <w:rPr>
                <w:rFonts w:ascii="Times New Roman" w:hAnsi="Times New Roman"/>
                <w:b/>
                <w:spacing w:val="-2"/>
                <w:sz w:val="28"/>
                <w:szCs w:val="28"/>
                <w:lang w:val="uk-UA"/>
              </w:rPr>
            </w:pPr>
          </w:p>
          <w:p w14:paraId="6B710498" w14:textId="77777777" w:rsidR="00254C56" w:rsidRDefault="00254C56" w:rsidP="004C399A">
            <w:pPr>
              <w:spacing w:line="238" w:lineRule="auto"/>
              <w:rPr>
                <w:rFonts w:ascii="Times New Roman" w:hAnsi="Times New Roman"/>
                <w:b/>
                <w:spacing w:val="-2"/>
                <w:sz w:val="28"/>
                <w:szCs w:val="28"/>
                <w:lang w:val="uk-UA"/>
              </w:rPr>
            </w:pPr>
          </w:p>
          <w:p w14:paraId="69CA2551" w14:textId="77777777" w:rsidR="00254C56" w:rsidRPr="00254C56" w:rsidRDefault="00254C56" w:rsidP="00254C56">
            <w:pPr>
              <w:spacing w:line="238" w:lineRule="auto"/>
              <w:rPr>
                <w:rFonts w:ascii="Times New Roman" w:hAnsi="Times New Roman"/>
                <w:spacing w:val="-2"/>
                <w:sz w:val="28"/>
                <w:szCs w:val="28"/>
                <w:lang w:val="uk-UA"/>
              </w:rPr>
            </w:pPr>
            <w:r w:rsidRPr="00254C56">
              <w:rPr>
                <w:rFonts w:ascii="Times New Roman" w:hAnsi="Times New Roman"/>
                <w:spacing w:val="-2"/>
                <w:sz w:val="28"/>
                <w:szCs w:val="28"/>
                <w:lang w:val="uk-UA"/>
              </w:rPr>
              <w:t>Зважаючи на істотне уточнення кола осіб, стосовно яких здійснюється захист, доцільніше вжити формулювання «особою, стосовно якої здійснюється захист»</w:t>
            </w:r>
          </w:p>
        </w:tc>
      </w:tr>
      <w:tr w:rsidR="007C0870" w:rsidRPr="0055603C" w14:paraId="3022DF07" w14:textId="77777777" w:rsidTr="005A4D8F">
        <w:tc>
          <w:tcPr>
            <w:tcW w:w="5665" w:type="dxa"/>
          </w:tcPr>
          <w:p w14:paraId="11EBEAEE"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Стаття 50. Підтвердження повноважень захисника</w:t>
            </w:r>
          </w:p>
          <w:p w14:paraId="22A058E5" w14:textId="77777777" w:rsidR="007C0870" w:rsidRPr="0055603C" w:rsidRDefault="007C0870" w:rsidP="004C399A">
            <w:pPr>
              <w:spacing w:line="238" w:lineRule="auto"/>
              <w:jc w:val="both"/>
              <w:rPr>
                <w:rFonts w:ascii="Times New Roman" w:hAnsi="Times New Roman"/>
                <w:b/>
                <w:sz w:val="28"/>
                <w:szCs w:val="28"/>
                <w:lang w:val="uk-UA"/>
              </w:rPr>
            </w:pPr>
            <w:r w:rsidRPr="0055603C">
              <w:rPr>
                <w:rFonts w:ascii="Times New Roman" w:hAnsi="Times New Roman"/>
                <w:sz w:val="28"/>
                <w:szCs w:val="28"/>
                <w:lang w:val="uk-UA"/>
              </w:rPr>
              <w:t>1. Повноваження захисника на участь у кримінальному провадженні підтверджуються свідоцтвом про право на заняття адвокатською діяльністю і</w:t>
            </w:r>
            <w:r w:rsidRPr="0055603C">
              <w:rPr>
                <w:rFonts w:ascii="Times New Roman" w:hAnsi="Times New Roman"/>
                <w:b/>
                <w:sz w:val="28"/>
                <w:szCs w:val="28"/>
                <w:lang w:val="uk-UA"/>
              </w:rPr>
              <w:t xml:space="preserve"> ордером або дорученням органу (установи), уповноваженого законом на надання безоплатної правничої допомоги.</w:t>
            </w:r>
          </w:p>
          <w:p w14:paraId="7C7F1803" w14:textId="77777777" w:rsidR="007C0870" w:rsidRDefault="007C0870" w:rsidP="004C399A">
            <w:pPr>
              <w:spacing w:line="238"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55603C">
              <w:rPr>
                <w:rFonts w:ascii="Times New Roman" w:hAnsi="Times New Roman"/>
                <w:sz w:val="28"/>
                <w:szCs w:val="28"/>
                <w:lang w:val="uk-UA"/>
              </w:rPr>
              <w:t xml:space="preserve"> </w:t>
            </w:r>
            <w:r w:rsidRPr="0055603C">
              <w:rPr>
                <w:rFonts w:ascii="Times New Roman" w:hAnsi="Times New Roman"/>
                <w:b/>
                <w:sz w:val="28"/>
                <w:szCs w:val="28"/>
                <w:lang w:val="uk-UA"/>
              </w:rPr>
              <w:t>Якщо договір про надання професійної правничої допомоги містить обмеження повноважень захисника, про це повинно бути зазначено у ордері.</w:t>
            </w:r>
          </w:p>
          <w:p w14:paraId="32C92E97" w14:textId="77777777" w:rsidR="007C0870" w:rsidRPr="0055603C" w:rsidRDefault="007C0870" w:rsidP="004C399A">
            <w:pPr>
              <w:spacing w:line="238" w:lineRule="auto"/>
              <w:jc w:val="both"/>
              <w:rPr>
                <w:rFonts w:ascii="Times New Roman" w:hAnsi="Times New Roman"/>
                <w:sz w:val="28"/>
                <w:szCs w:val="28"/>
                <w:lang w:val="uk-UA"/>
              </w:rPr>
            </w:pPr>
            <w:r>
              <w:rPr>
                <w:rFonts w:ascii="Times New Roman" w:hAnsi="Times New Roman"/>
                <w:b/>
                <w:sz w:val="28"/>
                <w:szCs w:val="28"/>
                <w:lang w:val="uk-UA"/>
              </w:rPr>
              <w:t xml:space="preserve"> …</w:t>
            </w:r>
          </w:p>
        </w:tc>
        <w:tc>
          <w:tcPr>
            <w:tcW w:w="4945" w:type="dxa"/>
          </w:tcPr>
          <w:p w14:paraId="6B0D284D" w14:textId="77777777" w:rsidR="007C0870" w:rsidRPr="0055603C" w:rsidRDefault="007C0870" w:rsidP="004C399A">
            <w:pPr>
              <w:spacing w:line="238" w:lineRule="auto"/>
              <w:jc w:val="both"/>
              <w:rPr>
                <w:rFonts w:ascii="Times New Roman" w:hAnsi="Times New Roman"/>
                <w:sz w:val="28"/>
                <w:szCs w:val="28"/>
                <w:lang w:val="uk-UA"/>
              </w:rPr>
            </w:pPr>
          </w:p>
        </w:tc>
        <w:tc>
          <w:tcPr>
            <w:tcW w:w="4518" w:type="dxa"/>
          </w:tcPr>
          <w:p w14:paraId="72CFFCD1" w14:textId="77777777" w:rsidR="007C0870" w:rsidRPr="0055603C" w:rsidRDefault="007C0870" w:rsidP="004C399A">
            <w:pPr>
              <w:spacing w:line="238" w:lineRule="auto"/>
              <w:jc w:val="both"/>
              <w:rPr>
                <w:rFonts w:ascii="Times New Roman" w:hAnsi="Times New Roman"/>
                <w:sz w:val="28"/>
                <w:szCs w:val="28"/>
                <w:lang w:val="uk-UA"/>
              </w:rPr>
            </w:pPr>
          </w:p>
        </w:tc>
      </w:tr>
      <w:tr w:rsidR="007C0870" w:rsidRPr="0055603C" w14:paraId="759E76CE" w14:textId="77777777" w:rsidTr="005A4D8F">
        <w:tc>
          <w:tcPr>
            <w:tcW w:w="5665" w:type="dxa"/>
          </w:tcPr>
          <w:p w14:paraId="44D2E82F" w14:textId="77777777" w:rsidR="007C0870" w:rsidRPr="00703A03" w:rsidRDefault="007C0870" w:rsidP="004C399A">
            <w:pPr>
              <w:pStyle w:val="rvps2"/>
              <w:shd w:val="clear" w:color="auto" w:fill="FFFFFF"/>
              <w:spacing w:before="0" w:beforeAutospacing="0" w:after="150" w:afterAutospacing="0"/>
              <w:ind w:firstLine="450"/>
              <w:jc w:val="both"/>
              <w:rPr>
                <w:color w:val="000000"/>
                <w:sz w:val="28"/>
              </w:rPr>
            </w:pPr>
            <w:r w:rsidRPr="00703A03">
              <w:rPr>
                <w:rStyle w:val="rvts9"/>
                <w:bCs/>
                <w:color w:val="000000"/>
                <w:sz w:val="28"/>
              </w:rPr>
              <w:t>Стаття 51.</w:t>
            </w:r>
            <w:r w:rsidRPr="00703A03">
              <w:rPr>
                <w:color w:val="000000"/>
                <w:sz w:val="28"/>
              </w:rPr>
              <w:t> Договір із захисником</w:t>
            </w:r>
          </w:p>
          <w:p w14:paraId="6A222857" w14:textId="77777777" w:rsidR="007C0870" w:rsidRDefault="007C0870" w:rsidP="004C399A">
            <w:pPr>
              <w:jc w:val="both"/>
              <w:rPr>
                <w:rFonts w:ascii="Times New Roman" w:hAnsi="Times New Roman"/>
                <w:sz w:val="28"/>
                <w:szCs w:val="28"/>
                <w:lang w:val="uk-UA"/>
              </w:rPr>
            </w:pPr>
          </w:p>
          <w:p w14:paraId="3B728692" w14:textId="77777777" w:rsidR="007C0870" w:rsidRPr="00A754F9" w:rsidRDefault="007C0870" w:rsidP="004C399A">
            <w:pPr>
              <w:jc w:val="both"/>
              <w:rPr>
                <w:rFonts w:ascii="Times New Roman" w:hAnsi="Times New Roman"/>
                <w:b/>
                <w:sz w:val="28"/>
                <w:szCs w:val="28"/>
                <w:lang w:val="uk-UA" w:eastAsia="ru-RU"/>
              </w:rPr>
            </w:pPr>
            <w:r w:rsidRPr="00A754F9">
              <w:rPr>
                <w:rFonts w:ascii="Times New Roman" w:hAnsi="Times New Roman"/>
                <w:b/>
                <w:sz w:val="28"/>
                <w:szCs w:val="28"/>
                <w:lang w:val="uk-UA"/>
              </w:rPr>
              <w:t xml:space="preserve">1. Договір з захисником мають право укласти </w:t>
            </w:r>
            <w:r w:rsidRPr="00A754F9">
              <w:rPr>
                <w:rFonts w:ascii="Times New Roman" w:hAnsi="Times New Roman"/>
                <w:b/>
                <w:sz w:val="28"/>
                <w:szCs w:val="28"/>
                <w:lang w:val="uk-UA" w:eastAsia="ru-RU"/>
              </w:rPr>
              <w:t>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яких розглядається питання про видачу іноземній державі (екстрадицію), особа, щодо якої застосовуються заходи забезпечення кримінального провадження.</w:t>
            </w:r>
          </w:p>
          <w:p w14:paraId="33A15745" w14:textId="77777777" w:rsidR="007C0870" w:rsidRPr="00A754F9" w:rsidRDefault="007C0870" w:rsidP="004C399A">
            <w:pPr>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A754F9">
              <w:rPr>
                <w:rFonts w:ascii="Times New Roman" w:hAnsi="Times New Roman"/>
                <w:b/>
                <w:sz w:val="28"/>
                <w:szCs w:val="28"/>
                <w:lang w:val="uk-UA" w:eastAsia="ru-RU"/>
              </w:rPr>
              <w:t>2.</w:t>
            </w:r>
            <w:r>
              <w:rPr>
                <w:rFonts w:ascii="Times New Roman" w:hAnsi="Times New Roman"/>
                <w:b/>
                <w:sz w:val="28"/>
                <w:szCs w:val="28"/>
                <w:lang w:val="uk-UA" w:eastAsia="ru-RU"/>
              </w:rPr>
              <w:t xml:space="preserve"> </w:t>
            </w:r>
            <w:r w:rsidRPr="00A754F9">
              <w:rPr>
                <w:rFonts w:ascii="Times New Roman" w:hAnsi="Times New Roman"/>
                <w:b/>
                <w:sz w:val="28"/>
                <w:szCs w:val="28"/>
                <w:lang w:val="uk-UA" w:eastAsia="ru-RU"/>
              </w:rPr>
              <w:t>Договір з захисником, укладений іншими особами в інтересах осіб, зазначених у частині першій цієї статті, має бути  погоджений  ними невідкладно за першої можливості .</w:t>
            </w:r>
          </w:p>
          <w:p w14:paraId="4F9DCFCD" w14:textId="77777777" w:rsidR="007C0870" w:rsidRPr="0055603C" w:rsidRDefault="007C0870" w:rsidP="004C399A">
            <w:pPr>
              <w:spacing w:line="238" w:lineRule="auto"/>
              <w:jc w:val="both"/>
              <w:rPr>
                <w:rFonts w:ascii="Times New Roman" w:hAnsi="Times New Roman"/>
                <w:sz w:val="28"/>
                <w:szCs w:val="28"/>
                <w:lang w:val="uk-UA"/>
              </w:rPr>
            </w:pPr>
          </w:p>
        </w:tc>
        <w:tc>
          <w:tcPr>
            <w:tcW w:w="4945" w:type="dxa"/>
          </w:tcPr>
          <w:p w14:paraId="7439CE3A" w14:textId="77777777" w:rsidR="007C0870" w:rsidRDefault="007C0870" w:rsidP="004C399A">
            <w:pPr>
              <w:pStyle w:val="rvps2"/>
              <w:shd w:val="clear" w:color="auto" w:fill="FFFFFF"/>
              <w:spacing w:before="0" w:beforeAutospacing="0" w:after="150" w:afterAutospacing="0"/>
              <w:ind w:firstLine="450"/>
              <w:jc w:val="both"/>
              <w:rPr>
                <w:rStyle w:val="rvts9"/>
                <w:bCs/>
                <w:color w:val="000000"/>
                <w:sz w:val="28"/>
              </w:rPr>
            </w:pPr>
          </w:p>
          <w:p w14:paraId="68A97058" w14:textId="77777777" w:rsidR="001D2CED" w:rsidRDefault="001D2CED" w:rsidP="004C399A">
            <w:pPr>
              <w:pStyle w:val="rvps2"/>
              <w:shd w:val="clear" w:color="auto" w:fill="FFFFFF"/>
              <w:spacing w:before="0" w:beforeAutospacing="0" w:after="150" w:afterAutospacing="0"/>
              <w:ind w:firstLine="450"/>
              <w:jc w:val="both"/>
              <w:rPr>
                <w:rStyle w:val="rvts9"/>
                <w:bCs/>
                <w:color w:val="000000"/>
                <w:sz w:val="28"/>
              </w:rPr>
            </w:pPr>
          </w:p>
          <w:p w14:paraId="4747C1C0" w14:textId="77777777" w:rsidR="001D2CED" w:rsidRPr="00EB5161" w:rsidRDefault="001D2CED" w:rsidP="001D2CED">
            <w:pPr>
              <w:jc w:val="both"/>
              <w:rPr>
                <w:rFonts w:ascii="Times New Roman" w:hAnsi="Times New Roman"/>
                <w:sz w:val="28"/>
                <w:szCs w:val="28"/>
                <w:lang w:val="uk-UA" w:eastAsia="ru-RU"/>
              </w:rPr>
            </w:pPr>
            <w:r w:rsidRPr="00EB5161">
              <w:rPr>
                <w:rFonts w:ascii="Times New Roman" w:hAnsi="Times New Roman"/>
                <w:sz w:val="28"/>
                <w:szCs w:val="28"/>
                <w:lang w:val="uk-UA"/>
              </w:rPr>
              <w:t xml:space="preserve">1. Договір з захисником мають право укласти </w:t>
            </w:r>
            <w:r w:rsidRPr="00EB5161">
              <w:rPr>
                <w:rFonts w:ascii="Times New Roman" w:hAnsi="Times New Roman"/>
                <w:sz w:val="28"/>
                <w:szCs w:val="28"/>
                <w:lang w:val="uk-UA" w:eastAsia="ru-RU"/>
              </w:rPr>
              <w:t>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яких розглядається питання про видачу іноземній державі (екстрадицію), інша особа, права чи законні інтереси якої обмежуються під час досудового розслідування</w:t>
            </w:r>
            <w:r w:rsidR="00EB5161" w:rsidRPr="00EB5161">
              <w:rPr>
                <w:rFonts w:ascii="Times New Roman" w:hAnsi="Times New Roman"/>
                <w:sz w:val="28"/>
                <w:szCs w:val="28"/>
                <w:lang w:val="uk-UA" w:eastAsia="ru-RU"/>
              </w:rPr>
              <w:t>, а у випадках неможливості особистого укладення - також інші особи, які діють в інтересах, за  клопотанням або за наступною згодою цих осіб</w:t>
            </w:r>
            <w:r w:rsidRPr="00EB5161">
              <w:rPr>
                <w:rFonts w:ascii="Times New Roman" w:hAnsi="Times New Roman"/>
                <w:sz w:val="28"/>
                <w:szCs w:val="28"/>
                <w:lang w:val="uk-UA" w:eastAsia="ru-RU"/>
              </w:rPr>
              <w:t>.</w:t>
            </w:r>
          </w:p>
          <w:p w14:paraId="26E0BE2A" w14:textId="77777777" w:rsidR="001D2CED" w:rsidRPr="00703A03" w:rsidRDefault="00EB5161" w:rsidP="00EB5161">
            <w:pPr>
              <w:pStyle w:val="rvps2"/>
              <w:shd w:val="clear" w:color="auto" w:fill="FFFFFF"/>
              <w:spacing w:before="0" w:beforeAutospacing="0" w:after="150" w:afterAutospacing="0"/>
              <w:jc w:val="both"/>
              <w:rPr>
                <w:rStyle w:val="rvts9"/>
                <w:bCs/>
                <w:color w:val="000000"/>
                <w:sz w:val="28"/>
              </w:rPr>
            </w:pPr>
            <w:r w:rsidRPr="00EB5161">
              <w:rPr>
                <w:rStyle w:val="rvts9"/>
                <w:bCs/>
                <w:color w:val="000000"/>
                <w:sz w:val="28"/>
              </w:rPr>
              <w:t>2. Договір з захисником, укладений іншими особами в інтересах осіб, зазначених у частині першій цієї статті, має бути  погоджений  ними невідкладно за першої можливості .</w:t>
            </w:r>
          </w:p>
        </w:tc>
        <w:tc>
          <w:tcPr>
            <w:tcW w:w="4518" w:type="dxa"/>
          </w:tcPr>
          <w:p w14:paraId="16EC1BD0" w14:textId="77777777" w:rsidR="007C0870" w:rsidRDefault="001D2CED" w:rsidP="001D2CED">
            <w:pPr>
              <w:pStyle w:val="rvps2"/>
              <w:shd w:val="clear" w:color="auto" w:fill="FFFFFF"/>
              <w:spacing w:before="0" w:beforeAutospacing="0" w:after="150" w:afterAutospacing="0"/>
              <w:jc w:val="both"/>
              <w:rPr>
                <w:rStyle w:val="rvts9"/>
                <w:bCs/>
                <w:color w:val="000000"/>
                <w:sz w:val="28"/>
                <w:lang w:val="uk-UA"/>
              </w:rPr>
            </w:pPr>
            <w:r>
              <w:rPr>
                <w:rStyle w:val="rvts9"/>
                <w:bCs/>
                <w:color w:val="000000"/>
                <w:sz w:val="28"/>
                <w:lang w:val="uk-UA"/>
              </w:rPr>
              <w:t xml:space="preserve">До переліку осіб, які можуть укласти договір із захисником, має бути додана інша особа, </w:t>
            </w:r>
            <w:r w:rsidRPr="001D2CED">
              <w:rPr>
                <w:rStyle w:val="rvts9"/>
                <w:bCs/>
                <w:color w:val="000000"/>
                <w:sz w:val="28"/>
                <w:lang w:val="uk-UA"/>
              </w:rPr>
              <w:t>права чи законні інтереси якої обмежуються під час досудового розслідування</w:t>
            </w:r>
            <w:r>
              <w:rPr>
                <w:rStyle w:val="rvts9"/>
                <w:bCs/>
                <w:color w:val="000000"/>
                <w:sz w:val="28"/>
                <w:lang w:val="uk-UA"/>
              </w:rPr>
              <w:t>.</w:t>
            </w:r>
          </w:p>
          <w:p w14:paraId="7AF3CA22" w14:textId="77777777" w:rsidR="001D2CED" w:rsidRPr="00AC3CAD" w:rsidRDefault="001D2CED" w:rsidP="001D2CED">
            <w:pPr>
              <w:pStyle w:val="rvps2"/>
              <w:shd w:val="clear" w:color="auto" w:fill="FFFFFF"/>
              <w:spacing w:before="0" w:beforeAutospacing="0" w:after="150" w:afterAutospacing="0"/>
              <w:jc w:val="both"/>
              <w:rPr>
                <w:rStyle w:val="rvts9"/>
                <w:bCs/>
                <w:color w:val="000000"/>
                <w:sz w:val="28"/>
                <w:lang w:val="uk-UA"/>
              </w:rPr>
            </w:pPr>
            <w:r>
              <w:rPr>
                <w:rStyle w:val="rvts9"/>
                <w:bCs/>
                <w:color w:val="000000"/>
                <w:sz w:val="28"/>
                <w:lang w:val="uk-UA"/>
              </w:rPr>
              <w:t xml:space="preserve">Крім того, доцільно залишити положення про те, що договір може укласти, крім вищеперелічених, </w:t>
            </w:r>
            <w:r w:rsidRPr="001D2CED">
              <w:rPr>
                <w:rStyle w:val="rvts9"/>
                <w:bCs/>
                <w:color w:val="000000"/>
                <w:sz w:val="28"/>
                <w:lang w:val="uk-UA"/>
              </w:rPr>
              <w:t>також інші особи, які діють в її інтересах, за її клопотанням або за її наступною згодою</w:t>
            </w:r>
            <w:r w:rsidR="00EB5161">
              <w:rPr>
                <w:rStyle w:val="rvts9"/>
                <w:bCs/>
                <w:color w:val="000000"/>
                <w:sz w:val="28"/>
                <w:lang w:val="uk-UA"/>
              </w:rPr>
              <w:t>.</w:t>
            </w:r>
          </w:p>
        </w:tc>
      </w:tr>
      <w:tr w:rsidR="007C0870" w:rsidRPr="00132089" w14:paraId="6F2AAC98" w14:textId="77777777" w:rsidTr="005A4D8F">
        <w:tc>
          <w:tcPr>
            <w:tcW w:w="5665" w:type="dxa"/>
          </w:tcPr>
          <w:p w14:paraId="5B40B1CC"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Стаття 87. Недопустимість доказів, отриманих внаслідок істотного порушення прав та свобод людини</w:t>
            </w:r>
          </w:p>
          <w:p w14:paraId="5BF1CDC7"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w:t>
            </w:r>
          </w:p>
          <w:p w14:paraId="66702FFF"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3. Недопустимими є також докази, що були отримані:</w:t>
            </w:r>
          </w:p>
          <w:p w14:paraId="78EE2845"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1) з показань свідка, який надалі був визнаний підозрюваним чи обвинуваченим у цьому кримінальному провадженні;</w:t>
            </w:r>
          </w:p>
          <w:p w14:paraId="638BC8B7" w14:textId="77777777" w:rsidR="007C0870" w:rsidRDefault="007C0870" w:rsidP="004C399A">
            <w:pPr>
              <w:spacing w:line="238" w:lineRule="auto"/>
              <w:jc w:val="both"/>
              <w:rPr>
                <w:rFonts w:ascii="Times New Roman" w:hAnsi="Times New Roman"/>
                <w:sz w:val="28"/>
                <w:szCs w:val="28"/>
                <w:lang w:val="uk-UA"/>
              </w:rPr>
            </w:pPr>
            <w:r w:rsidRPr="0055603C">
              <w:rPr>
                <w:rFonts w:ascii="Times New Roman" w:hAnsi="Times New Roman"/>
                <w:sz w:val="28"/>
                <w:szCs w:val="28"/>
                <w:lang w:val="uk-UA"/>
              </w:rPr>
              <w:t>…</w:t>
            </w:r>
          </w:p>
          <w:p w14:paraId="049FF2D2" w14:textId="77777777" w:rsidR="007C0870" w:rsidRPr="0055603C" w:rsidRDefault="007C0870" w:rsidP="004C399A">
            <w:pPr>
              <w:spacing w:line="238" w:lineRule="auto"/>
              <w:jc w:val="both"/>
              <w:rPr>
                <w:rFonts w:ascii="Times New Roman" w:hAnsi="Times New Roman"/>
                <w:sz w:val="28"/>
                <w:szCs w:val="28"/>
                <w:lang w:val="uk-UA"/>
              </w:rPr>
            </w:pPr>
          </w:p>
          <w:p w14:paraId="073309B5" w14:textId="77777777" w:rsidR="007C0870" w:rsidRPr="0055603C" w:rsidRDefault="007C0870" w:rsidP="004C399A">
            <w:pPr>
              <w:spacing w:line="238" w:lineRule="auto"/>
              <w:jc w:val="both"/>
              <w:rPr>
                <w:rFonts w:ascii="Times New Roman" w:hAnsi="Times New Roman"/>
                <w:sz w:val="28"/>
                <w:szCs w:val="28"/>
                <w:lang w:val="uk-UA"/>
              </w:rPr>
            </w:pPr>
            <w:r w:rsidRPr="0055603C">
              <w:rPr>
                <w:rFonts w:ascii="Times New Roman" w:hAnsi="Times New Roman"/>
                <w:b/>
                <w:sz w:val="28"/>
                <w:szCs w:val="28"/>
                <w:lang w:val="uk-UA"/>
              </w:rPr>
              <w:t xml:space="preserve">5) </w:t>
            </w:r>
            <w:r w:rsidRPr="0055603C">
              <w:rPr>
                <w:rFonts w:ascii="Times New Roman" w:hAnsi="Times New Roman"/>
                <w:b/>
                <w:bCs/>
                <w:sz w:val="28"/>
                <w:szCs w:val="28"/>
                <w:lang w:val="uk-UA" w:eastAsia="uk-UA"/>
              </w:rPr>
              <w:t xml:space="preserve">з порушенням </w:t>
            </w:r>
            <w:r>
              <w:rPr>
                <w:rFonts w:ascii="Times New Roman" w:hAnsi="Times New Roman"/>
                <w:b/>
                <w:bCs/>
                <w:sz w:val="28"/>
                <w:szCs w:val="28"/>
                <w:lang w:val="uk-UA" w:eastAsia="uk-UA"/>
              </w:rPr>
              <w:t xml:space="preserve"> адвокатської таємниці</w:t>
            </w:r>
          </w:p>
          <w:p w14:paraId="4C0806B2" w14:textId="77777777" w:rsidR="007C0870" w:rsidRPr="0055603C" w:rsidRDefault="007C0870" w:rsidP="004C399A">
            <w:pPr>
              <w:spacing w:line="238" w:lineRule="auto"/>
              <w:jc w:val="both"/>
              <w:rPr>
                <w:rFonts w:ascii="Times New Roman" w:hAnsi="Times New Roman"/>
                <w:sz w:val="28"/>
                <w:szCs w:val="28"/>
                <w:lang w:val="uk-UA"/>
              </w:rPr>
            </w:pPr>
          </w:p>
        </w:tc>
        <w:tc>
          <w:tcPr>
            <w:tcW w:w="4945" w:type="dxa"/>
          </w:tcPr>
          <w:p w14:paraId="6AF5BF5E" w14:textId="77777777" w:rsidR="007C0870" w:rsidRDefault="007C0870" w:rsidP="004C399A">
            <w:pPr>
              <w:spacing w:line="238" w:lineRule="auto"/>
              <w:jc w:val="both"/>
              <w:rPr>
                <w:rFonts w:ascii="Times New Roman" w:hAnsi="Times New Roman"/>
                <w:sz w:val="28"/>
                <w:szCs w:val="28"/>
                <w:lang w:val="uk-UA"/>
              </w:rPr>
            </w:pPr>
          </w:p>
          <w:p w14:paraId="70BB57C8" w14:textId="77777777" w:rsidR="00172B9D" w:rsidRDefault="00172B9D" w:rsidP="004C399A">
            <w:pPr>
              <w:spacing w:line="238" w:lineRule="auto"/>
              <w:jc w:val="both"/>
              <w:rPr>
                <w:rFonts w:ascii="Times New Roman" w:hAnsi="Times New Roman"/>
                <w:sz w:val="28"/>
                <w:szCs w:val="28"/>
                <w:lang w:val="uk-UA"/>
              </w:rPr>
            </w:pPr>
          </w:p>
          <w:p w14:paraId="5E237D61" w14:textId="77777777" w:rsidR="00172B9D" w:rsidRDefault="00172B9D" w:rsidP="004C399A">
            <w:pPr>
              <w:spacing w:line="238" w:lineRule="auto"/>
              <w:jc w:val="both"/>
              <w:rPr>
                <w:rFonts w:ascii="Times New Roman" w:hAnsi="Times New Roman"/>
                <w:sz w:val="28"/>
                <w:szCs w:val="28"/>
                <w:lang w:val="uk-UA"/>
              </w:rPr>
            </w:pPr>
          </w:p>
          <w:p w14:paraId="128DD778" w14:textId="77777777" w:rsidR="00172B9D" w:rsidRDefault="00172B9D" w:rsidP="004C399A">
            <w:pPr>
              <w:spacing w:line="238" w:lineRule="auto"/>
              <w:jc w:val="both"/>
              <w:rPr>
                <w:rFonts w:ascii="Times New Roman" w:hAnsi="Times New Roman"/>
                <w:sz w:val="28"/>
                <w:szCs w:val="28"/>
                <w:lang w:val="uk-UA"/>
              </w:rPr>
            </w:pPr>
          </w:p>
          <w:p w14:paraId="668FD947" w14:textId="77777777" w:rsidR="00172B9D" w:rsidRDefault="00172B9D" w:rsidP="004C399A">
            <w:pPr>
              <w:spacing w:line="238" w:lineRule="auto"/>
              <w:jc w:val="both"/>
              <w:rPr>
                <w:rFonts w:ascii="Times New Roman" w:hAnsi="Times New Roman"/>
                <w:sz w:val="28"/>
                <w:szCs w:val="28"/>
                <w:lang w:val="uk-UA"/>
              </w:rPr>
            </w:pPr>
          </w:p>
          <w:p w14:paraId="378F6BF5" w14:textId="77777777" w:rsidR="00172B9D" w:rsidRDefault="00172B9D" w:rsidP="004C399A">
            <w:pPr>
              <w:spacing w:line="238" w:lineRule="auto"/>
              <w:jc w:val="both"/>
              <w:rPr>
                <w:rFonts w:ascii="Times New Roman" w:hAnsi="Times New Roman"/>
                <w:sz w:val="28"/>
                <w:szCs w:val="28"/>
                <w:lang w:val="uk-UA"/>
              </w:rPr>
            </w:pPr>
          </w:p>
          <w:p w14:paraId="142D76D0" w14:textId="77777777" w:rsidR="00172B9D" w:rsidRDefault="00172B9D" w:rsidP="004C399A">
            <w:pPr>
              <w:spacing w:line="238" w:lineRule="auto"/>
              <w:jc w:val="both"/>
              <w:rPr>
                <w:rFonts w:ascii="Times New Roman" w:hAnsi="Times New Roman"/>
                <w:sz w:val="28"/>
                <w:szCs w:val="28"/>
                <w:lang w:val="uk-UA"/>
              </w:rPr>
            </w:pPr>
          </w:p>
          <w:p w14:paraId="2F33D71D" w14:textId="77777777" w:rsidR="00172B9D" w:rsidRDefault="00172B9D" w:rsidP="004C399A">
            <w:pPr>
              <w:spacing w:line="238" w:lineRule="auto"/>
              <w:jc w:val="both"/>
              <w:rPr>
                <w:rFonts w:ascii="Times New Roman" w:hAnsi="Times New Roman"/>
                <w:sz w:val="28"/>
                <w:szCs w:val="28"/>
                <w:lang w:val="uk-UA"/>
              </w:rPr>
            </w:pPr>
          </w:p>
          <w:p w14:paraId="72D04D4C" w14:textId="77777777" w:rsidR="00172B9D" w:rsidRDefault="00172B9D" w:rsidP="004C399A">
            <w:pPr>
              <w:spacing w:line="238" w:lineRule="auto"/>
              <w:jc w:val="both"/>
              <w:rPr>
                <w:rFonts w:ascii="Times New Roman" w:hAnsi="Times New Roman"/>
                <w:sz w:val="28"/>
                <w:szCs w:val="28"/>
                <w:lang w:val="uk-UA"/>
              </w:rPr>
            </w:pPr>
          </w:p>
          <w:p w14:paraId="3C324DAD" w14:textId="77777777" w:rsidR="00172B9D" w:rsidRDefault="00172B9D" w:rsidP="004C399A">
            <w:pPr>
              <w:spacing w:line="238" w:lineRule="auto"/>
              <w:jc w:val="both"/>
              <w:rPr>
                <w:rFonts w:ascii="Times New Roman" w:hAnsi="Times New Roman"/>
                <w:sz w:val="28"/>
                <w:szCs w:val="28"/>
                <w:lang w:val="uk-UA"/>
              </w:rPr>
            </w:pPr>
          </w:p>
          <w:p w14:paraId="70DAC36E" w14:textId="77777777" w:rsidR="00172B9D" w:rsidRPr="0055603C" w:rsidRDefault="00172B9D" w:rsidP="004C399A">
            <w:pPr>
              <w:spacing w:line="238" w:lineRule="auto"/>
              <w:jc w:val="both"/>
              <w:rPr>
                <w:rFonts w:ascii="Times New Roman" w:hAnsi="Times New Roman"/>
                <w:sz w:val="28"/>
                <w:szCs w:val="28"/>
                <w:lang w:val="uk-UA"/>
              </w:rPr>
            </w:pPr>
            <w:r w:rsidRPr="00172B9D">
              <w:rPr>
                <w:rFonts w:ascii="Times New Roman" w:hAnsi="Times New Roman"/>
                <w:sz w:val="28"/>
                <w:szCs w:val="28"/>
                <w:lang w:val="uk-UA"/>
              </w:rPr>
              <w:t>5) з порушенням  адвокатської таємниці</w:t>
            </w:r>
            <w:r>
              <w:rPr>
                <w:rFonts w:ascii="Times New Roman" w:hAnsi="Times New Roman"/>
                <w:sz w:val="28"/>
                <w:szCs w:val="28"/>
                <w:lang w:val="uk-UA"/>
              </w:rPr>
              <w:t xml:space="preserve">, </w:t>
            </w:r>
            <w:r w:rsidRPr="00172B9D">
              <w:rPr>
                <w:rFonts w:ascii="Times New Roman" w:hAnsi="Times New Roman"/>
                <w:sz w:val="28"/>
                <w:szCs w:val="28"/>
                <w:lang w:val="uk-UA"/>
              </w:rPr>
              <w:t>крім випадків, передбачених ч. 2 ст. 22 Закону України «Про адвокатуру та адвокатську діяльність»</w:t>
            </w:r>
          </w:p>
        </w:tc>
        <w:tc>
          <w:tcPr>
            <w:tcW w:w="4518" w:type="dxa"/>
          </w:tcPr>
          <w:p w14:paraId="13884E25" w14:textId="77777777" w:rsidR="00F24FB7" w:rsidRPr="0055603C" w:rsidRDefault="00F26030" w:rsidP="00F26030">
            <w:pPr>
              <w:spacing w:line="238" w:lineRule="auto"/>
              <w:jc w:val="both"/>
              <w:rPr>
                <w:rFonts w:ascii="Times New Roman" w:hAnsi="Times New Roman"/>
                <w:sz w:val="28"/>
                <w:szCs w:val="28"/>
                <w:lang w:val="uk-UA"/>
              </w:rPr>
            </w:pPr>
            <w:r>
              <w:rPr>
                <w:rFonts w:ascii="Times New Roman" w:hAnsi="Times New Roman"/>
                <w:sz w:val="28"/>
                <w:szCs w:val="28"/>
                <w:lang w:val="uk-UA"/>
              </w:rPr>
              <w:t>Слід уточнити, що крім випадків, передбачених ч. 2 ст. 22 Закону України «Про адвокатуру та адвокатську діяльність»</w:t>
            </w:r>
          </w:p>
        </w:tc>
      </w:tr>
      <w:tr w:rsidR="007C0870" w:rsidRPr="00132089" w14:paraId="6D08E332" w14:textId="77777777" w:rsidTr="005A4D8F">
        <w:tc>
          <w:tcPr>
            <w:tcW w:w="5665" w:type="dxa"/>
          </w:tcPr>
          <w:p w14:paraId="532C242D" w14:textId="77777777" w:rsidR="007C0870" w:rsidRPr="0055603C" w:rsidRDefault="007C0870" w:rsidP="004C399A">
            <w:pPr>
              <w:spacing w:line="238" w:lineRule="auto"/>
              <w:jc w:val="both"/>
              <w:rPr>
                <w:rFonts w:ascii="Times New Roman" w:hAnsi="Times New Roman"/>
                <w:spacing w:val="-2"/>
                <w:sz w:val="28"/>
                <w:szCs w:val="28"/>
                <w:lang w:val="uk-UA"/>
              </w:rPr>
            </w:pPr>
            <w:r w:rsidRPr="0055603C">
              <w:rPr>
                <w:rFonts w:ascii="Times New Roman" w:hAnsi="Times New Roman"/>
                <w:spacing w:val="-2"/>
                <w:sz w:val="28"/>
                <w:szCs w:val="28"/>
                <w:lang w:val="uk-UA"/>
              </w:rPr>
              <w:t>Стаття 93. Збирання доказів</w:t>
            </w:r>
          </w:p>
          <w:p w14:paraId="5F74ADFC" w14:textId="77777777" w:rsidR="007C0870" w:rsidRPr="0055603C" w:rsidRDefault="007C0870" w:rsidP="004C399A">
            <w:pPr>
              <w:spacing w:line="238" w:lineRule="auto"/>
              <w:jc w:val="both"/>
              <w:rPr>
                <w:rFonts w:ascii="Times New Roman" w:hAnsi="Times New Roman"/>
                <w:spacing w:val="-2"/>
                <w:sz w:val="28"/>
                <w:szCs w:val="28"/>
                <w:lang w:val="uk-UA"/>
              </w:rPr>
            </w:pPr>
            <w:r w:rsidRPr="0055603C">
              <w:rPr>
                <w:rFonts w:ascii="Times New Roman" w:hAnsi="Times New Roman"/>
                <w:spacing w:val="-2"/>
                <w:sz w:val="28"/>
                <w:szCs w:val="28"/>
                <w:lang w:val="uk-UA"/>
              </w:rPr>
              <w:t>…</w:t>
            </w:r>
          </w:p>
          <w:p w14:paraId="1A437C02" w14:textId="77777777" w:rsidR="007C0870" w:rsidRPr="0055603C" w:rsidRDefault="007C0870" w:rsidP="004C399A">
            <w:pPr>
              <w:spacing w:line="238" w:lineRule="auto"/>
              <w:jc w:val="both"/>
              <w:rPr>
                <w:rFonts w:ascii="Times New Roman" w:hAnsi="Times New Roman"/>
                <w:spacing w:val="-2"/>
                <w:sz w:val="28"/>
                <w:szCs w:val="28"/>
                <w:lang w:val="uk-UA" w:eastAsia="uk-UA"/>
              </w:rPr>
            </w:pPr>
            <w:r>
              <w:rPr>
                <w:rFonts w:ascii="Times New Roman" w:hAnsi="Times New Roman"/>
                <w:b/>
                <w:spacing w:val="-2"/>
                <w:sz w:val="28"/>
                <w:szCs w:val="28"/>
                <w:lang w:val="uk-UA"/>
              </w:rPr>
              <w:t>5</w:t>
            </w:r>
            <w:r w:rsidRPr="0055603C">
              <w:rPr>
                <w:rFonts w:ascii="Times New Roman" w:hAnsi="Times New Roman"/>
                <w:b/>
                <w:spacing w:val="-2"/>
                <w:sz w:val="28"/>
                <w:szCs w:val="28"/>
                <w:lang w:val="uk-UA"/>
              </w:rPr>
              <w:t>. Забороняється збирання доказів шляхом отримання інформації щодо спілкування адвоката з його клієнтом.</w:t>
            </w:r>
          </w:p>
          <w:p w14:paraId="29F91BF0" w14:textId="77777777" w:rsidR="007C0870" w:rsidRPr="0055603C" w:rsidRDefault="007C0870" w:rsidP="004C399A">
            <w:pPr>
              <w:spacing w:line="238" w:lineRule="auto"/>
              <w:jc w:val="both"/>
              <w:rPr>
                <w:rFonts w:ascii="Times New Roman" w:hAnsi="Times New Roman"/>
                <w:spacing w:val="-2"/>
                <w:sz w:val="28"/>
                <w:szCs w:val="28"/>
                <w:lang w:val="uk-UA"/>
              </w:rPr>
            </w:pPr>
          </w:p>
        </w:tc>
        <w:tc>
          <w:tcPr>
            <w:tcW w:w="4945" w:type="dxa"/>
          </w:tcPr>
          <w:p w14:paraId="54B19D67" w14:textId="77777777" w:rsidR="007C0870" w:rsidRPr="0055603C" w:rsidRDefault="007C0870" w:rsidP="004C399A">
            <w:pPr>
              <w:spacing w:line="238" w:lineRule="auto"/>
              <w:jc w:val="both"/>
              <w:rPr>
                <w:rFonts w:ascii="Times New Roman" w:hAnsi="Times New Roman"/>
                <w:spacing w:val="-2"/>
                <w:sz w:val="28"/>
                <w:szCs w:val="28"/>
                <w:lang w:val="uk-UA"/>
              </w:rPr>
            </w:pPr>
          </w:p>
        </w:tc>
        <w:tc>
          <w:tcPr>
            <w:tcW w:w="4518" w:type="dxa"/>
          </w:tcPr>
          <w:p w14:paraId="3CF062BE" w14:textId="77777777" w:rsidR="007C0870" w:rsidRPr="0055603C" w:rsidRDefault="007C0870" w:rsidP="004C399A">
            <w:pPr>
              <w:spacing w:line="238" w:lineRule="auto"/>
              <w:jc w:val="both"/>
              <w:rPr>
                <w:rFonts w:ascii="Times New Roman" w:hAnsi="Times New Roman"/>
                <w:spacing w:val="-2"/>
                <w:sz w:val="28"/>
                <w:szCs w:val="28"/>
                <w:lang w:val="uk-UA"/>
              </w:rPr>
            </w:pPr>
          </w:p>
        </w:tc>
      </w:tr>
      <w:tr w:rsidR="007C0870" w:rsidRPr="0055603C" w14:paraId="3FDA897C" w14:textId="77777777" w:rsidTr="005A4D8F">
        <w:tc>
          <w:tcPr>
            <w:tcW w:w="5665" w:type="dxa"/>
          </w:tcPr>
          <w:p w14:paraId="0900DCA5" w14:textId="77777777" w:rsidR="007C0870" w:rsidRPr="0055603C" w:rsidRDefault="007C0870" w:rsidP="004C399A">
            <w:pPr>
              <w:spacing w:line="238" w:lineRule="auto"/>
              <w:jc w:val="both"/>
              <w:rPr>
                <w:rFonts w:ascii="Times New Roman" w:hAnsi="Times New Roman"/>
                <w:sz w:val="28"/>
                <w:szCs w:val="28"/>
                <w:lang w:val="uk-UA" w:eastAsia="uk-UA"/>
              </w:rPr>
            </w:pPr>
            <w:r w:rsidRPr="0055603C">
              <w:rPr>
                <w:rFonts w:ascii="Times New Roman" w:hAnsi="Times New Roman"/>
                <w:sz w:val="28"/>
                <w:szCs w:val="28"/>
                <w:lang w:val="uk-UA" w:eastAsia="uk-UA"/>
              </w:rPr>
              <w:t>Стаття 106. Підготовка протоколу та додатка</w:t>
            </w:r>
          </w:p>
          <w:p w14:paraId="011D5394" w14:textId="77777777" w:rsidR="007C0870" w:rsidRPr="0055603C" w:rsidRDefault="007C0870" w:rsidP="004C399A">
            <w:pPr>
              <w:spacing w:line="238" w:lineRule="auto"/>
              <w:jc w:val="both"/>
              <w:rPr>
                <w:rFonts w:ascii="Times New Roman" w:hAnsi="Times New Roman"/>
                <w:sz w:val="28"/>
                <w:szCs w:val="28"/>
                <w:lang w:val="uk-UA" w:eastAsia="uk-UA"/>
              </w:rPr>
            </w:pPr>
            <w:r w:rsidRPr="0055603C">
              <w:rPr>
                <w:rFonts w:ascii="Times New Roman" w:hAnsi="Times New Roman"/>
                <w:sz w:val="28"/>
                <w:szCs w:val="28"/>
                <w:lang w:val="uk-UA" w:eastAsia="uk-UA"/>
              </w:rPr>
              <w:t>1. Протокол під час досудового розслідування складається слідчим або прокурором</w:t>
            </w:r>
            <w:r w:rsidRPr="0055603C">
              <w:rPr>
                <w:rFonts w:ascii="Times New Roman" w:hAnsi="Times New Roman"/>
                <w:b/>
                <w:sz w:val="28"/>
                <w:szCs w:val="28"/>
                <w:lang w:val="uk-UA" w:eastAsia="uk-UA"/>
              </w:rPr>
              <w:t>,</w:t>
            </w:r>
            <w:r w:rsidRPr="0055603C">
              <w:rPr>
                <w:rFonts w:ascii="Times New Roman" w:hAnsi="Times New Roman"/>
                <w:sz w:val="28"/>
                <w:szCs w:val="28"/>
                <w:lang w:val="uk-UA" w:eastAsia="uk-UA"/>
              </w:rPr>
              <w:t xml:space="preserve"> </w:t>
            </w:r>
            <w:r w:rsidRPr="0055603C">
              <w:rPr>
                <w:rFonts w:ascii="Times New Roman" w:hAnsi="Times New Roman"/>
                <w:b/>
                <w:sz w:val="28"/>
                <w:szCs w:val="28"/>
                <w:lang w:val="uk-UA" w:eastAsia="uk-UA"/>
              </w:rPr>
              <w:t>захисником, адвокатом як представником потерпілого або</w:t>
            </w:r>
            <w:r w:rsidRPr="0055603C">
              <w:rPr>
                <w:rFonts w:ascii="Times New Roman" w:hAnsi="Times New Roman"/>
                <w:sz w:val="28"/>
                <w:szCs w:val="28"/>
                <w:lang w:val="uk-UA" w:eastAsia="uk-UA"/>
              </w:rPr>
              <w:t xml:space="preserve"> </w:t>
            </w:r>
            <w:r w:rsidRPr="0055603C">
              <w:rPr>
                <w:rFonts w:ascii="Times New Roman" w:hAnsi="Times New Roman"/>
                <w:b/>
                <w:sz w:val="28"/>
                <w:szCs w:val="28"/>
                <w:lang w:val="uk-UA" w:eastAsia="uk-UA"/>
              </w:rPr>
              <w:t>юридичної особи, щодо якої здійснюється провадження,</w:t>
            </w:r>
            <w:r w:rsidRPr="0055603C">
              <w:rPr>
                <w:rFonts w:ascii="Times New Roman" w:hAnsi="Times New Roman"/>
                <w:sz w:val="28"/>
                <w:szCs w:val="28"/>
                <w:lang w:val="uk-UA" w:eastAsia="uk-UA"/>
              </w:rPr>
              <w:t xml:space="preserve"> які проводять відповідну процесуальну дію, під час її проведення або безпосередньо після її закінчення.</w:t>
            </w:r>
          </w:p>
          <w:p w14:paraId="5D1BF9A1" w14:textId="77777777" w:rsidR="007C0870" w:rsidRPr="0055603C" w:rsidRDefault="007C0870" w:rsidP="004C399A">
            <w:pPr>
              <w:spacing w:line="238" w:lineRule="auto"/>
              <w:jc w:val="both"/>
              <w:rPr>
                <w:rFonts w:ascii="Times New Roman" w:hAnsi="Times New Roman"/>
                <w:sz w:val="28"/>
                <w:szCs w:val="28"/>
                <w:lang w:val="uk-UA" w:eastAsia="uk-UA"/>
              </w:rPr>
            </w:pPr>
            <w:r w:rsidRPr="0055603C">
              <w:rPr>
                <w:rFonts w:ascii="Times New Roman" w:hAnsi="Times New Roman"/>
                <w:sz w:val="28"/>
                <w:szCs w:val="28"/>
                <w:lang w:val="uk-UA" w:eastAsia="uk-UA"/>
              </w:rPr>
              <w:t>…</w:t>
            </w:r>
          </w:p>
        </w:tc>
        <w:tc>
          <w:tcPr>
            <w:tcW w:w="4945" w:type="dxa"/>
          </w:tcPr>
          <w:p w14:paraId="15447D6B" w14:textId="77777777" w:rsidR="007C0870" w:rsidRPr="0055603C" w:rsidRDefault="007C0870" w:rsidP="004C399A">
            <w:pPr>
              <w:spacing w:line="238" w:lineRule="auto"/>
              <w:jc w:val="both"/>
              <w:rPr>
                <w:rFonts w:ascii="Times New Roman" w:hAnsi="Times New Roman"/>
                <w:sz w:val="28"/>
                <w:szCs w:val="28"/>
                <w:lang w:val="uk-UA" w:eastAsia="uk-UA"/>
              </w:rPr>
            </w:pPr>
          </w:p>
        </w:tc>
        <w:tc>
          <w:tcPr>
            <w:tcW w:w="4518" w:type="dxa"/>
          </w:tcPr>
          <w:p w14:paraId="7F8C2E56" w14:textId="77777777" w:rsidR="002319C2" w:rsidRPr="0055603C" w:rsidRDefault="002319C2" w:rsidP="004C399A">
            <w:pPr>
              <w:spacing w:line="238"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tc>
      </w:tr>
      <w:tr w:rsidR="007C0870" w:rsidRPr="0055603C" w14:paraId="71330021" w14:textId="77777777" w:rsidTr="005A4D8F">
        <w:tc>
          <w:tcPr>
            <w:tcW w:w="5665" w:type="dxa"/>
          </w:tcPr>
          <w:p w14:paraId="3DD937C8" w14:textId="77777777" w:rsidR="007C0870" w:rsidRPr="0055603C" w:rsidRDefault="007C0870" w:rsidP="004C399A">
            <w:pPr>
              <w:spacing w:line="238" w:lineRule="auto"/>
              <w:jc w:val="both"/>
              <w:rPr>
                <w:rFonts w:ascii="Times New Roman" w:hAnsi="Times New Roman"/>
                <w:sz w:val="28"/>
                <w:szCs w:val="28"/>
                <w:lang w:val="uk-UA" w:eastAsia="uk-UA"/>
              </w:rPr>
            </w:pPr>
            <w:r w:rsidRPr="0055603C">
              <w:rPr>
                <w:rFonts w:ascii="Times New Roman" w:hAnsi="Times New Roman"/>
                <w:sz w:val="28"/>
                <w:szCs w:val="28"/>
                <w:lang w:val="uk-UA" w:eastAsia="uk-UA"/>
              </w:rPr>
              <w:t>Стаття 161. Речі і документи, до яких заборонено доступ</w:t>
            </w:r>
          </w:p>
          <w:p w14:paraId="513DD669" w14:textId="77777777" w:rsidR="007C0870" w:rsidRPr="0055603C" w:rsidRDefault="007C0870" w:rsidP="004C399A">
            <w:pPr>
              <w:spacing w:line="238" w:lineRule="auto"/>
              <w:jc w:val="both"/>
              <w:rPr>
                <w:rFonts w:ascii="Times New Roman" w:hAnsi="Times New Roman"/>
                <w:sz w:val="28"/>
                <w:szCs w:val="28"/>
                <w:lang w:val="uk-UA" w:eastAsia="uk-UA"/>
              </w:rPr>
            </w:pPr>
            <w:r w:rsidRPr="0055603C">
              <w:rPr>
                <w:rFonts w:ascii="Times New Roman" w:hAnsi="Times New Roman"/>
                <w:sz w:val="28"/>
                <w:szCs w:val="28"/>
                <w:lang w:val="uk-UA" w:eastAsia="uk-UA"/>
              </w:rPr>
              <w:t>1. Речами і документами, до яких заборонено доступ, є:</w:t>
            </w:r>
          </w:p>
          <w:p w14:paraId="4C57636B" w14:textId="77777777" w:rsidR="007C0870" w:rsidRPr="0055603C" w:rsidRDefault="007C0870" w:rsidP="004C399A">
            <w:pPr>
              <w:spacing w:line="238" w:lineRule="auto"/>
              <w:jc w:val="both"/>
              <w:rPr>
                <w:rFonts w:ascii="Times New Roman" w:hAnsi="Times New Roman"/>
                <w:sz w:val="28"/>
                <w:szCs w:val="28"/>
                <w:lang w:val="uk-UA" w:eastAsia="uk-UA"/>
              </w:rPr>
            </w:pPr>
            <w:r w:rsidRPr="0055603C">
              <w:rPr>
                <w:rFonts w:ascii="Times New Roman" w:hAnsi="Times New Roman"/>
                <w:sz w:val="28"/>
                <w:szCs w:val="28"/>
                <w:lang w:val="uk-UA" w:eastAsia="uk-UA"/>
              </w:rPr>
              <w:t>…</w:t>
            </w:r>
          </w:p>
          <w:p w14:paraId="4F8DE194" w14:textId="77777777" w:rsidR="007C0870" w:rsidRPr="0055603C" w:rsidRDefault="007C0870" w:rsidP="004C399A">
            <w:pPr>
              <w:spacing w:line="238" w:lineRule="auto"/>
              <w:jc w:val="both"/>
              <w:rPr>
                <w:rFonts w:ascii="Times New Roman" w:hAnsi="Times New Roman"/>
                <w:sz w:val="28"/>
                <w:szCs w:val="28"/>
                <w:lang w:val="uk-UA" w:eastAsia="uk-UA"/>
              </w:rPr>
            </w:pPr>
            <w:r w:rsidRPr="0055603C">
              <w:rPr>
                <w:rFonts w:ascii="Times New Roman" w:hAnsi="Times New Roman"/>
                <w:b/>
                <w:sz w:val="28"/>
                <w:szCs w:val="28"/>
                <w:lang w:val="uk-UA" w:eastAsia="uk-UA"/>
              </w:rPr>
              <w:t xml:space="preserve">3) будь-які інші речі та документи, які містять захищену адвокатською таємницею  інформацію. </w:t>
            </w:r>
          </w:p>
        </w:tc>
        <w:tc>
          <w:tcPr>
            <w:tcW w:w="4945" w:type="dxa"/>
          </w:tcPr>
          <w:p w14:paraId="1113BF37" w14:textId="77777777" w:rsidR="007C0870" w:rsidRDefault="007C0870" w:rsidP="004C399A">
            <w:pPr>
              <w:spacing w:line="238" w:lineRule="auto"/>
              <w:jc w:val="both"/>
              <w:rPr>
                <w:rFonts w:ascii="Times New Roman" w:hAnsi="Times New Roman"/>
                <w:sz w:val="28"/>
                <w:szCs w:val="28"/>
                <w:lang w:val="uk-UA" w:eastAsia="uk-UA"/>
              </w:rPr>
            </w:pPr>
          </w:p>
          <w:p w14:paraId="3D9B494B" w14:textId="77777777" w:rsidR="00BF2AC0" w:rsidRDefault="00BF2AC0" w:rsidP="004C399A">
            <w:pPr>
              <w:spacing w:line="238" w:lineRule="auto"/>
              <w:jc w:val="both"/>
              <w:rPr>
                <w:rFonts w:ascii="Times New Roman" w:hAnsi="Times New Roman"/>
                <w:sz w:val="28"/>
                <w:szCs w:val="28"/>
                <w:lang w:val="uk-UA" w:eastAsia="uk-UA"/>
              </w:rPr>
            </w:pPr>
          </w:p>
          <w:p w14:paraId="09579173" w14:textId="77777777" w:rsidR="00BF2AC0" w:rsidRDefault="00BF2AC0" w:rsidP="004C399A">
            <w:pPr>
              <w:spacing w:line="238" w:lineRule="auto"/>
              <w:jc w:val="both"/>
              <w:rPr>
                <w:rFonts w:ascii="Times New Roman" w:hAnsi="Times New Roman"/>
                <w:sz w:val="28"/>
                <w:szCs w:val="28"/>
                <w:lang w:val="uk-UA" w:eastAsia="uk-UA"/>
              </w:rPr>
            </w:pPr>
          </w:p>
          <w:p w14:paraId="7F739C06" w14:textId="77777777" w:rsidR="00BF2AC0" w:rsidRDefault="00BF2AC0" w:rsidP="004C399A">
            <w:pPr>
              <w:spacing w:line="238" w:lineRule="auto"/>
              <w:jc w:val="both"/>
              <w:rPr>
                <w:rFonts w:ascii="Times New Roman" w:hAnsi="Times New Roman"/>
                <w:sz w:val="28"/>
                <w:szCs w:val="28"/>
                <w:lang w:val="uk-UA" w:eastAsia="uk-UA"/>
              </w:rPr>
            </w:pPr>
          </w:p>
          <w:p w14:paraId="11359BAD" w14:textId="77777777" w:rsidR="00BF2AC0" w:rsidRPr="0055603C" w:rsidRDefault="00BF2AC0" w:rsidP="004C399A">
            <w:pPr>
              <w:spacing w:line="238" w:lineRule="auto"/>
              <w:jc w:val="both"/>
              <w:rPr>
                <w:rFonts w:ascii="Times New Roman" w:hAnsi="Times New Roman"/>
                <w:sz w:val="28"/>
                <w:szCs w:val="28"/>
                <w:lang w:val="uk-UA" w:eastAsia="uk-UA"/>
              </w:rPr>
            </w:pPr>
            <w:r w:rsidRPr="0055603C">
              <w:rPr>
                <w:rFonts w:ascii="Times New Roman" w:hAnsi="Times New Roman"/>
                <w:b/>
                <w:sz w:val="28"/>
                <w:szCs w:val="28"/>
                <w:lang w:val="uk-UA" w:eastAsia="uk-UA"/>
              </w:rPr>
              <w:t>3) будь-які інші речі та документи,</w:t>
            </w:r>
            <w:r>
              <w:rPr>
                <w:rFonts w:ascii="Times New Roman" w:hAnsi="Times New Roman"/>
                <w:b/>
                <w:sz w:val="28"/>
                <w:szCs w:val="28"/>
                <w:lang w:val="uk-UA" w:eastAsia="uk-UA"/>
              </w:rPr>
              <w:t xml:space="preserve"> </w:t>
            </w:r>
            <w:r w:rsidRPr="00BF2AC0">
              <w:rPr>
                <w:rFonts w:ascii="Times New Roman" w:hAnsi="Times New Roman"/>
                <w:b/>
                <w:sz w:val="28"/>
                <w:szCs w:val="28"/>
                <w:lang w:val="uk-UA" w:eastAsia="uk-UA"/>
              </w:rPr>
              <w:t>інформація, що зберігається на електронних носіях,</w:t>
            </w:r>
            <w:r w:rsidRPr="0055603C">
              <w:rPr>
                <w:rFonts w:ascii="Times New Roman" w:hAnsi="Times New Roman"/>
                <w:b/>
                <w:sz w:val="28"/>
                <w:szCs w:val="28"/>
                <w:lang w:val="uk-UA" w:eastAsia="uk-UA"/>
              </w:rPr>
              <w:t xml:space="preserve"> які містять захищену адвокатською таємницею  інформацію</w:t>
            </w:r>
          </w:p>
        </w:tc>
        <w:tc>
          <w:tcPr>
            <w:tcW w:w="4518" w:type="dxa"/>
          </w:tcPr>
          <w:p w14:paraId="50A1FB50" w14:textId="77777777" w:rsidR="007C0870" w:rsidRPr="0055603C" w:rsidRDefault="00BF2AC0" w:rsidP="00BF2AC0">
            <w:pPr>
              <w:spacing w:line="238"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Слід додати окремо </w:t>
            </w:r>
            <w:r w:rsidR="002319C2">
              <w:rPr>
                <w:rFonts w:ascii="Times New Roman" w:hAnsi="Times New Roman"/>
                <w:sz w:val="28"/>
                <w:szCs w:val="28"/>
                <w:lang w:val="uk-UA" w:eastAsia="uk-UA"/>
              </w:rPr>
              <w:t xml:space="preserve"> </w:t>
            </w:r>
            <w:r w:rsidRPr="00BF2AC0">
              <w:rPr>
                <w:rFonts w:ascii="Times New Roman" w:hAnsi="Times New Roman"/>
                <w:sz w:val="28"/>
                <w:szCs w:val="28"/>
                <w:lang w:val="uk-UA" w:eastAsia="uk-UA"/>
              </w:rPr>
              <w:t>інформаці</w:t>
            </w:r>
            <w:r>
              <w:rPr>
                <w:rFonts w:ascii="Times New Roman" w:hAnsi="Times New Roman"/>
                <w:sz w:val="28"/>
                <w:szCs w:val="28"/>
                <w:lang w:val="uk-UA" w:eastAsia="uk-UA"/>
              </w:rPr>
              <w:t>ю</w:t>
            </w:r>
            <w:r w:rsidRPr="00BF2AC0">
              <w:rPr>
                <w:rFonts w:ascii="Times New Roman" w:hAnsi="Times New Roman"/>
                <w:sz w:val="28"/>
                <w:szCs w:val="28"/>
                <w:lang w:val="uk-UA" w:eastAsia="uk-UA"/>
              </w:rPr>
              <w:t>, що збе</w:t>
            </w:r>
            <w:r>
              <w:rPr>
                <w:rFonts w:ascii="Times New Roman" w:hAnsi="Times New Roman"/>
                <w:sz w:val="28"/>
                <w:szCs w:val="28"/>
                <w:lang w:val="uk-UA" w:eastAsia="uk-UA"/>
              </w:rPr>
              <w:t>рігається на електронних носіях</w:t>
            </w:r>
          </w:p>
        </w:tc>
      </w:tr>
      <w:tr w:rsidR="007C0870" w:rsidRPr="0055603C" w14:paraId="5EA98AC9" w14:textId="77777777" w:rsidTr="005A4D8F">
        <w:tc>
          <w:tcPr>
            <w:tcW w:w="5665" w:type="dxa"/>
          </w:tcPr>
          <w:p w14:paraId="4C98EA8C" w14:textId="77777777" w:rsidR="007C0870" w:rsidRPr="0055603C" w:rsidRDefault="007C0870" w:rsidP="004C399A">
            <w:pPr>
              <w:spacing w:line="238" w:lineRule="auto"/>
              <w:jc w:val="both"/>
              <w:rPr>
                <w:rFonts w:ascii="Times New Roman" w:hAnsi="Times New Roman"/>
                <w:spacing w:val="-4"/>
                <w:sz w:val="28"/>
                <w:szCs w:val="28"/>
                <w:lang w:val="uk-UA"/>
              </w:rPr>
            </w:pPr>
            <w:r w:rsidRPr="0055603C">
              <w:rPr>
                <w:rFonts w:ascii="Times New Roman" w:hAnsi="Times New Roman"/>
                <w:spacing w:val="-4"/>
                <w:sz w:val="28"/>
                <w:szCs w:val="28"/>
                <w:lang w:val="uk-UA"/>
              </w:rPr>
              <w:t>Стаття 216. Підслідність</w:t>
            </w:r>
          </w:p>
          <w:p w14:paraId="216AE0BE" w14:textId="77777777" w:rsidR="007C0870" w:rsidRPr="0055603C" w:rsidRDefault="007C0870" w:rsidP="004C399A">
            <w:pPr>
              <w:spacing w:line="238" w:lineRule="auto"/>
              <w:jc w:val="both"/>
              <w:rPr>
                <w:rFonts w:ascii="Times New Roman" w:hAnsi="Times New Roman"/>
                <w:spacing w:val="-4"/>
                <w:sz w:val="28"/>
                <w:szCs w:val="28"/>
                <w:lang w:val="uk-UA"/>
              </w:rPr>
            </w:pPr>
            <w:r w:rsidRPr="0055603C">
              <w:rPr>
                <w:rFonts w:ascii="Times New Roman" w:hAnsi="Times New Roman"/>
                <w:spacing w:val="-4"/>
                <w:sz w:val="28"/>
                <w:szCs w:val="28"/>
                <w:lang w:val="uk-UA"/>
              </w:rPr>
              <w:t>…</w:t>
            </w:r>
          </w:p>
          <w:p w14:paraId="1C3C915F" w14:textId="77777777" w:rsidR="007C0870" w:rsidRPr="0055603C" w:rsidRDefault="007C0870" w:rsidP="004C399A">
            <w:pPr>
              <w:spacing w:line="238" w:lineRule="auto"/>
              <w:jc w:val="both"/>
              <w:rPr>
                <w:rFonts w:ascii="Times New Roman" w:hAnsi="Times New Roman"/>
                <w:spacing w:val="-4"/>
                <w:sz w:val="28"/>
                <w:szCs w:val="28"/>
                <w:lang w:val="uk-UA"/>
              </w:rPr>
            </w:pPr>
            <w:r w:rsidRPr="0055603C">
              <w:rPr>
                <w:rFonts w:ascii="Times New Roman" w:hAnsi="Times New Roman"/>
                <w:spacing w:val="-4"/>
                <w:sz w:val="28"/>
                <w:szCs w:val="28"/>
                <w:lang w:val="uk-UA"/>
              </w:rPr>
              <w:t>4. Слідчі органів державного бюро розслідувань здійснюють досудове розслідування злочинів:</w:t>
            </w:r>
          </w:p>
          <w:p w14:paraId="5AA1B3C4" w14:textId="77777777" w:rsidR="007C0870" w:rsidRPr="0055603C" w:rsidRDefault="007C0870" w:rsidP="004C399A">
            <w:pPr>
              <w:spacing w:line="238" w:lineRule="auto"/>
              <w:jc w:val="both"/>
              <w:rPr>
                <w:rFonts w:ascii="Times New Roman" w:hAnsi="Times New Roman"/>
                <w:spacing w:val="-4"/>
                <w:sz w:val="28"/>
                <w:szCs w:val="28"/>
                <w:lang w:val="uk-UA"/>
              </w:rPr>
            </w:pPr>
            <w:r w:rsidRPr="0055603C">
              <w:rPr>
                <w:rFonts w:ascii="Times New Roman" w:hAnsi="Times New Roman"/>
                <w:spacing w:val="-4"/>
                <w:sz w:val="28"/>
                <w:szCs w:val="28"/>
                <w:lang w:val="uk-UA"/>
              </w:rPr>
              <w:t xml:space="preserve">1) вчинених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w:t>
            </w:r>
            <w:r w:rsidRPr="0055603C">
              <w:rPr>
                <w:rFonts w:ascii="Times New Roman" w:hAnsi="Times New Roman"/>
                <w:b/>
                <w:spacing w:val="-4"/>
                <w:sz w:val="28"/>
                <w:szCs w:val="28"/>
                <w:lang w:val="uk-UA"/>
              </w:rPr>
              <w:t>адвокатом,</w:t>
            </w:r>
            <w:r w:rsidRPr="0055603C">
              <w:rPr>
                <w:rFonts w:ascii="Times New Roman" w:hAnsi="Times New Roman"/>
                <w:spacing w:val="-4"/>
                <w:sz w:val="28"/>
                <w:szCs w:val="28"/>
                <w:lang w:val="uk-UA"/>
              </w:rPr>
              <w:t xml:space="preserve"> працівником правоохоронного органу, особою, посада якої належить до категорії "А", крім випадків, коли досудове розслідування цих злочинів віднесено до підслідності Національного антикорупційного бюро України згідно з частиною п'ятою цієї статті;</w:t>
            </w:r>
          </w:p>
          <w:p w14:paraId="087A4045" w14:textId="77777777" w:rsidR="007C0870" w:rsidRPr="0055603C" w:rsidRDefault="007C0870" w:rsidP="004C399A">
            <w:pPr>
              <w:spacing w:line="238" w:lineRule="auto"/>
              <w:jc w:val="both"/>
              <w:rPr>
                <w:rFonts w:ascii="Times New Roman" w:hAnsi="Times New Roman"/>
                <w:spacing w:val="-4"/>
                <w:sz w:val="28"/>
                <w:szCs w:val="28"/>
                <w:lang w:val="uk-UA"/>
              </w:rPr>
            </w:pPr>
          </w:p>
          <w:p w14:paraId="55005747" w14:textId="77777777" w:rsidR="007C0870" w:rsidRPr="0055603C" w:rsidRDefault="007C0870" w:rsidP="004C399A">
            <w:pPr>
              <w:spacing w:line="238" w:lineRule="auto"/>
              <w:jc w:val="both"/>
              <w:rPr>
                <w:rFonts w:ascii="Times New Roman" w:hAnsi="Times New Roman"/>
                <w:spacing w:val="-4"/>
                <w:sz w:val="28"/>
                <w:szCs w:val="28"/>
                <w:lang w:val="uk-UA"/>
              </w:rPr>
            </w:pPr>
            <w:r w:rsidRPr="0055603C">
              <w:rPr>
                <w:rFonts w:ascii="Times New Roman" w:hAnsi="Times New Roman"/>
                <w:spacing w:val="-4"/>
                <w:sz w:val="28"/>
                <w:szCs w:val="28"/>
                <w:lang w:val="uk-UA"/>
              </w:rPr>
              <w:t>…</w:t>
            </w:r>
          </w:p>
        </w:tc>
        <w:tc>
          <w:tcPr>
            <w:tcW w:w="4945" w:type="dxa"/>
          </w:tcPr>
          <w:p w14:paraId="09213230" w14:textId="77777777" w:rsidR="007C0870" w:rsidRPr="0055603C" w:rsidRDefault="007C0870" w:rsidP="004C399A">
            <w:pPr>
              <w:spacing w:line="238" w:lineRule="auto"/>
              <w:jc w:val="both"/>
              <w:rPr>
                <w:rFonts w:ascii="Times New Roman" w:hAnsi="Times New Roman"/>
                <w:spacing w:val="-4"/>
                <w:sz w:val="28"/>
                <w:szCs w:val="28"/>
                <w:lang w:val="uk-UA"/>
              </w:rPr>
            </w:pPr>
          </w:p>
        </w:tc>
        <w:tc>
          <w:tcPr>
            <w:tcW w:w="4518" w:type="dxa"/>
          </w:tcPr>
          <w:p w14:paraId="598F046C" w14:textId="77777777" w:rsidR="007C0870" w:rsidRPr="0055603C" w:rsidRDefault="007C0870" w:rsidP="004C399A">
            <w:pPr>
              <w:spacing w:line="238" w:lineRule="auto"/>
              <w:jc w:val="both"/>
              <w:rPr>
                <w:rFonts w:ascii="Times New Roman" w:hAnsi="Times New Roman"/>
                <w:spacing w:val="-4"/>
                <w:sz w:val="28"/>
                <w:szCs w:val="28"/>
                <w:lang w:val="uk-UA"/>
              </w:rPr>
            </w:pPr>
          </w:p>
        </w:tc>
      </w:tr>
      <w:tr w:rsidR="007C0870" w:rsidRPr="0055603C" w14:paraId="4AE004BC" w14:textId="77777777" w:rsidTr="005A4D8F">
        <w:tc>
          <w:tcPr>
            <w:tcW w:w="5665" w:type="dxa"/>
          </w:tcPr>
          <w:p w14:paraId="293E1BE9" w14:textId="77777777" w:rsidR="007C0870" w:rsidRPr="0055603C" w:rsidRDefault="000D1C60" w:rsidP="004C399A">
            <w:pPr>
              <w:spacing w:line="238" w:lineRule="auto"/>
              <w:jc w:val="both"/>
              <w:rPr>
                <w:rFonts w:ascii="Times New Roman" w:hAnsi="Times New Roman"/>
                <w:spacing w:val="-4"/>
                <w:sz w:val="28"/>
                <w:szCs w:val="28"/>
                <w:lang w:val="uk-UA"/>
              </w:rPr>
            </w:pPr>
            <w:r w:rsidRPr="0055603C">
              <w:rPr>
                <w:rFonts w:ascii="Times New Roman" w:hAnsi="Times New Roman"/>
                <w:b/>
                <w:sz w:val="28"/>
                <w:szCs w:val="28"/>
                <w:lang w:val="uk-UA"/>
              </w:rPr>
              <w:t>У тексті Кодексу слова "правова допомога" у всіх відмінках замінити словами "професійна правнича допомога" у відповідному відмінку.</w:t>
            </w:r>
          </w:p>
        </w:tc>
        <w:tc>
          <w:tcPr>
            <w:tcW w:w="4945" w:type="dxa"/>
          </w:tcPr>
          <w:p w14:paraId="4EC179C8" w14:textId="77777777" w:rsidR="007C0870" w:rsidRPr="0055603C" w:rsidRDefault="007C0870" w:rsidP="004C399A">
            <w:pPr>
              <w:spacing w:line="238" w:lineRule="auto"/>
              <w:jc w:val="both"/>
              <w:rPr>
                <w:rFonts w:ascii="Times New Roman" w:hAnsi="Times New Roman"/>
                <w:spacing w:val="-4"/>
                <w:sz w:val="28"/>
                <w:szCs w:val="28"/>
                <w:lang w:val="uk-UA"/>
              </w:rPr>
            </w:pPr>
          </w:p>
        </w:tc>
        <w:tc>
          <w:tcPr>
            <w:tcW w:w="4518" w:type="dxa"/>
          </w:tcPr>
          <w:p w14:paraId="6F69DA13" w14:textId="77777777" w:rsidR="007C0870" w:rsidRPr="0055603C" w:rsidRDefault="007C0870" w:rsidP="004C399A">
            <w:pPr>
              <w:spacing w:line="238" w:lineRule="auto"/>
              <w:jc w:val="both"/>
              <w:rPr>
                <w:rFonts w:ascii="Times New Roman" w:hAnsi="Times New Roman"/>
                <w:spacing w:val="-4"/>
                <w:sz w:val="28"/>
                <w:szCs w:val="28"/>
                <w:lang w:val="uk-UA"/>
              </w:rPr>
            </w:pPr>
          </w:p>
        </w:tc>
      </w:tr>
    </w:tbl>
    <w:p w14:paraId="0F2287A0" w14:textId="77777777" w:rsidR="008953C6" w:rsidRDefault="008953C6"/>
    <w:sectPr w:rsidR="008953C6" w:rsidSect="00B83CB1">
      <w:pgSz w:w="16838" w:h="11906" w:orient="landscape"/>
      <w:pgMar w:top="1134"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CB22" w14:textId="77777777" w:rsidR="00747CBC" w:rsidRDefault="00747CBC" w:rsidP="004C7FC3">
      <w:pPr>
        <w:spacing w:after="0" w:line="240" w:lineRule="auto"/>
      </w:pPr>
      <w:r>
        <w:separator/>
      </w:r>
    </w:p>
  </w:endnote>
  <w:endnote w:type="continuationSeparator" w:id="0">
    <w:p w14:paraId="11708B2B" w14:textId="77777777" w:rsidR="00747CBC" w:rsidRDefault="00747CBC" w:rsidP="004C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99B7" w14:textId="77777777" w:rsidR="00747CBC" w:rsidRDefault="00747CBC" w:rsidP="004C7FC3">
      <w:pPr>
        <w:spacing w:after="0" w:line="240" w:lineRule="auto"/>
      </w:pPr>
      <w:r>
        <w:separator/>
      </w:r>
    </w:p>
  </w:footnote>
  <w:footnote w:type="continuationSeparator" w:id="0">
    <w:p w14:paraId="4FF981E2" w14:textId="77777777" w:rsidR="00747CBC" w:rsidRDefault="00747CBC" w:rsidP="004C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3320F"/>
    <w:multiLevelType w:val="hybridMultilevel"/>
    <w:tmpl w:val="C6787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70"/>
    <w:rsid w:val="000219E4"/>
    <w:rsid w:val="000634FF"/>
    <w:rsid w:val="000D1C60"/>
    <w:rsid w:val="00132089"/>
    <w:rsid w:val="00172B9D"/>
    <w:rsid w:val="001D2CED"/>
    <w:rsid w:val="00201F9F"/>
    <w:rsid w:val="002319C2"/>
    <w:rsid w:val="00254C56"/>
    <w:rsid w:val="002B2E3A"/>
    <w:rsid w:val="00495A41"/>
    <w:rsid w:val="004C7FC3"/>
    <w:rsid w:val="005615BC"/>
    <w:rsid w:val="005A4D8F"/>
    <w:rsid w:val="006061F5"/>
    <w:rsid w:val="0063186F"/>
    <w:rsid w:val="0066583C"/>
    <w:rsid w:val="00675849"/>
    <w:rsid w:val="00747CBC"/>
    <w:rsid w:val="007C0870"/>
    <w:rsid w:val="008953C6"/>
    <w:rsid w:val="008B0BFF"/>
    <w:rsid w:val="008C2E63"/>
    <w:rsid w:val="00921F01"/>
    <w:rsid w:val="009409B8"/>
    <w:rsid w:val="00946F31"/>
    <w:rsid w:val="009F377C"/>
    <w:rsid w:val="00A250EB"/>
    <w:rsid w:val="00AB4DA7"/>
    <w:rsid w:val="00AC3CAD"/>
    <w:rsid w:val="00B83CB1"/>
    <w:rsid w:val="00BF2AC0"/>
    <w:rsid w:val="00BF6DAC"/>
    <w:rsid w:val="00C6289D"/>
    <w:rsid w:val="00EB5161"/>
    <w:rsid w:val="00EF45F9"/>
    <w:rsid w:val="00F24FB7"/>
    <w:rsid w:val="00F26030"/>
    <w:rsid w:val="00F5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5B7B4"/>
  <w15:chartTrackingRefBased/>
  <w15:docId w15:val="{C83B17C5-BDFA-4959-8C24-56ADDAF5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870"/>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7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C0870"/>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7C0870"/>
    <w:rPr>
      <w:rFonts w:cs="Times New Roman"/>
    </w:rPr>
  </w:style>
  <w:style w:type="paragraph" w:styleId="a4">
    <w:name w:val="List Paragraph"/>
    <w:basedOn w:val="a"/>
    <w:uiPriority w:val="34"/>
    <w:qFormat/>
    <w:rsid w:val="0066583C"/>
    <w:pPr>
      <w:ind w:left="720"/>
      <w:contextualSpacing/>
    </w:pPr>
  </w:style>
  <w:style w:type="paragraph" w:styleId="a5">
    <w:name w:val="header"/>
    <w:basedOn w:val="a"/>
    <w:link w:val="a6"/>
    <w:uiPriority w:val="99"/>
    <w:unhideWhenUsed/>
    <w:rsid w:val="004C7FC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C7FC3"/>
    <w:rPr>
      <w:rFonts w:eastAsia="Times New Roman" w:cs="Times New Roman"/>
    </w:rPr>
  </w:style>
  <w:style w:type="paragraph" w:styleId="a7">
    <w:name w:val="footer"/>
    <w:basedOn w:val="a"/>
    <w:link w:val="a8"/>
    <w:uiPriority w:val="99"/>
    <w:unhideWhenUsed/>
    <w:rsid w:val="004C7FC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C7FC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2004</Words>
  <Characters>11426</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2</cp:revision>
  <dcterms:created xsi:type="dcterms:W3CDTF">2019-12-04T11:06:00Z</dcterms:created>
  <dcterms:modified xsi:type="dcterms:W3CDTF">2019-12-04T11:06:00Z</dcterms:modified>
</cp:coreProperties>
</file>